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D935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right="0"/>
        <w:jc w:val="righ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文件编号：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AF/SS-07/0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.0</w:t>
      </w:r>
    </w:p>
    <w:p w14:paraId="238A7F6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142B2C7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28" w:lineRule="auto"/>
        <w:ind w:left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终止/暂停研究报告</w:t>
      </w:r>
    </w:p>
    <w:p w14:paraId="132239D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6"/>
        <w:tblW w:w="8329" w:type="dxa"/>
        <w:tblInd w:w="1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5"/>
        <w:gridCol w:w="6804"/>
      </w:tblGrid>
      <w:tr w14:paraId="3D870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F7992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E80AC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BC15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2BC92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EA1E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9551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419C5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A45E6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660C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52EA8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专业科室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AED47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3100A81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3F3EE0D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一、一般信息</w:t>
      </w:r>
    </w:p>
    <w:tbl>
      <w:tblPr>
        <w:tblStyle w:val="6"/>
        <w:tblW w:w="8380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7496"/>
      </w:tblGrid>
      <w:tr w14:paraId="11027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6999A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C3129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申办者提出：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暂停研究，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终止研究</w:t>
            </w:r>
          </w:p>
        </w:tc>
      </w:tr>
      <w:tr w14:paraId="14E6E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F1E89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FDAE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研究者提出：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暂停研究，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终止研究</w:t>
            </w:r>
          </w:p>
        </w:tc>
      </w:tr>
    </w:tbl>
    <w:p w14:paraId="0CDFD66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52581B9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</w:p>
    <w:tbl>
      <w:tblPr>
        <w:tblStyle w:val="6"/>
        <w:tblW w:w="8390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7496"/>
      </w:tblGrid>
      <w:tr w14:paraId="76DCE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112E5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4BADB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停止纳入新的研究参与者，在研的研究参与者继续完成研究干预和随访</w:t>
            </w:r>
          </w:p>
        </w:tc>
      </w:tr>
      <w:tr w14:paraId="52190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C9188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19EEC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停止研究相关的干预，研究仅是对研究参与者的跟踪随访</w:t>
            </w:r>
          </w:p>
        </w:tc>
      </w:tr>
      <w:tr w14:paraId="4A345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F0E5A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D638F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(本中心)没有研究参与者入组，且未发现额外风险</w:t>
            </w:r>
          </w:p>
        </w:tc>
      </w:tr>
    </w:tbl>
    <w:p w14:paraId="75087DF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50A4E81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</w:p>
    <w:tbl>
      <w:tblPr>
        <w:tblStyle w:val="6"/>
        <w:tblW w:w="8390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0"/>
      </w:tblGrid>
      <w:tr w14:paraId="419FD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3447D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是否通知研究参与者终止或暂停研究的事项：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否，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是→</w:t>
            </w:r>
          </w:p>
        </w:tc>
      </w:tr>
      <w:tr w14:paraId="1A3BE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1C8F8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通知的对象：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已入组的全部研究参与者，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仅在研的研究参与者</w:t>
            </w:r>
          </w:p>
        </w:tc>
      </w:tr>
    </w:tbl>
    <w:p w14:paraId="7E9AEC5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50FBB48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二、终止/暂停研究的原因</w:t>
      </w:r>
    </w:p>
    <w:tbl>
      <w:tblPr>
        <w:tblStyle w:val="6"/>
        <w:tblW w:w="8400" w:type="dxa"/>
        <w:tblInd w:w="1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0"/>
      </w:tblGrid>
      <w:tr w14:paraId="620F9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7DE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</w:tbl>
    <w:p w14:paraId="3F81C11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4F52F90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三 、有序终止/暂停研究的程序</w:t>
      </w:r>
    </w:p>
    <w:p w14:paraId="018D823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1.研究参与者的安全监测</w:t>
      </w:r>
    </w:p>
    <w:tbl>
      <w:tblPr>
        <w:tblStyle w:val="6"/>
        <w:tblW w:w="8410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0"/>
      </w:tblGrid>
      <w:tr w14:paraId="1B2BE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224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安全监测对象</w:t>
            </w:r>
          </w:p>
        </w:tc>
      </w:tr>
      <w:tr w14:paraId="1BBF6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FCDD2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已入组的全部研究参与者，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仅在研的研究参与者，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无需安排退出程序的安全监测</w:t>
            </w:r>
          </w:p>
        </w:tc>
      </w:tr>
    </w:tbl>
    <w:p w14:paraId="703FAF0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0FCBFE4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</w:p>
    <w:tbl>
      <w:tblPr>
        <w:tblStyle w:val="6"/>
        <w:tblW w:w="8420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0"/>
      </w:tblGrid>
      <w:tr w14:paraId="1975F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E9715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安全性监测的指标与频率</w:t>
            </w:r>
          </w:p>
        </w:tc>
      </w:tr>
      <w:tr w14:paraId="1CD72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8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9F646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45F41FD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3AD674A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2.研究参与者退出研究后的医疗安排</w:t>
      </w:r>
    </w:p>
    <w:tbl>
      <w:tblPr>
        <w:tblStyle w:val="6"/>
        <w:tblW w:w="8420" w:type="dxa"/>
        <w:tblInd w:w="1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0"/>
      </w:tblGrid>
      <w:tr w14:paraId="7D91A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BE86B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</w:tbl>
    <w:p w14:paraId="0F857B0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34D91B7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3.继续完成研究干预的研究参与者，后续的其他安排</w:t>
      </w:r>
    </w:p>
    <w:tbl>
      <w:tblPr>
        <w:tblStyle w:val="6"/>
        <w:tblW w:w="8420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0"/>
      </w:tblGrid>
      <w:tr w14:paraId="4E101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0DACD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是否重新获得研究参与者继续参加研究的知情同意：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 w14:paraId="126B2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55B2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是否将研究参与者转给其他研究人员，在独立的监督下继续研究：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 w14:paraId="76F74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8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6C1D5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其他后续安排：</w:t>
            </w:r>
          </w:p>
        </w:tc>
      </w:tr>
    </w:tbl>
    <w:p w14:paraId="7A50C4C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3B56136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</w:p>
    <w:tbl>
      <w:tblPr>
        <w:tblStyle w:val="6"/>
        <w:tblW w:w="8437" w:type="dxa"/>
        <w:tblInd w:w="1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2"/>
        <w:gridCol w:w="6175"/>
      </w:tblGrid>
      <w:tr w14:paraId="1245C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334C3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研究者签字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D5715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2797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01B6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6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AB7AF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630" w:firstLineChars="3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 月    日</w:t>
            </w:r>
          </w:p>
        </w:tc>
      </w:tr>
    </w:tbl>
    <w:p w14:paraId="1F30445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0AF517C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34B65C8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备注：终止研究时另附核对文件附件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（见下页）</w:t>
      </w:r>
      <w:bookmarkStart w:id="0" w:name="_GoBack"/>
      <w:bookmarkEnd w:id="0"/>
    </w:p>
    <w:p w14:paraId="3C1024CD">
      <w:pP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br w:type="page"/>
      </w:r>
    </w:p>
    <w:p w14:paraId="0873DB9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</w:p>
    <w:p w14:paraId="4B28EE7E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附件：</w:t>
      </w:r>
    </w:p>
    <w:p w14:paraId="5415F6B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6"/>
        <w:tblW w:w="8113" w:type="dxa"/>
        <w:tblInd w:w="2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296"/>
        <w:gridCol w:w="2039"/>
        <w:gridCol w:w="2729"/>
        <w:gridCol w:w="1393"/>
      </w:tblGrid>
      <w:tr w14:paraId="70375A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A92318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严重不良事件</w:t>
            </w:r>
          </w:p>
        </w:tc>
      </w:tr>
      <w:tr w14:paraId="7AF8D1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BF20F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4A2667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7C422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受试者编号/药物编号/医疗器械编号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B8B082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7826E96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诊断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788DE3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与药物/医疗器械的因果关系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A74CA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报告类别，如首次、随访、总结等</w:t>
            </w:r>
          </w:p>
        </w:tc>
      </w:tr>
      <w:tr w14:paraId="6FB6CB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56EFDA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10136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18618E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FA87C3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10767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27B22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DB1BDF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105CB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CE2DC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42DABD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4E930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7C502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4FF3C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 重要不良事件</w:t>
            </w:r>
          </w:p>
        </w:tc>
      </w:tr>
      <w:tr w14:paraId="3C3AF4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553D3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97E092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受试者编号/药物编号/医疗器械编号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E6C63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诊断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FB5E8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与药物/医疗器械的因果关系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645E32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D926E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E6605C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885C0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92C307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62FCC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C050F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5F589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19C85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D5B6D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AC590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F155A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C28A0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4A67F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097762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偏离方案</w:t>
            </w:r>
          </w:p>
        </w:tc>
      </w:tr>
      <w:tr w14:paraId="49DA65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E5740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E0B8E1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受试者编号/药物编号/医疗器械编号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11DF6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详细情况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CB9D2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处理措施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A0B44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造成的影响</w:t>
            </w:r>
          </w:p>
        </w:tc>
      </w:tr>
      <w:tr w14:paraId="193A49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FE50B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8434B4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F98F97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C48A89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7835D5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CA31F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48F74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CB38E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1EAB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CA083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B5AD0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9CAD3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8113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7785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4830" w:right="0" w:hanging="4830" w:hangingChars="230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试验文件的修订情况（重点汇总方案、知情、招募、IB、CRF及其他重要的受试者文件）</w:t>
            </w:r>
          </w:p>
        </w:tc>
      </w:tr>
      <w:tr w14:paraId="49D01A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7872F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B23AC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修订文件的</w:t>
            </w:r>
          </w:p>
          <w:p w14:paraId="6710D9A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名称和次数</w:t>
            </w: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44A3CB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修订版本号/日期</w:t>
            </w: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778BBC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修订的主要内容</w:t>
            </w: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16A94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C1C0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5E66E0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241B69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94192D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443DCE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56757B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FA699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BCAF4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EEEDC5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DA6CEA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BDC5ED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86D717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9BB07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361C45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62B7D0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3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DD205C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7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2BBE9A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9A570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76E9271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42B3B0E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备注：可续页</w:t>
      </w:r>
    </w:p>
    <w:p w14:paraId="48F07AB3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AAD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F68F1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F68F1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E20E6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hint="default"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送审   </w:t>
    </w:r>
  </w:p>
  <w:p w14:paraId="7FBFA1BA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</w:p>
  <w:p w14:paraId="17C0AB0B">
    <w:pPr>
      <w:pStyle w:val="3"/>
    </w:pPr>
  </w:p>
  <w:p w14:paraId="3FD2EB95">
    <w:pPr>
      <w:pStyle w:val="3"/>
    </w:pPr>
  </w:p>
  <w:p w14:paraId="0C089410">
    <w:pPr>
      <w:pStyle w:val="3"/>
    </w:pPr>
  </w:p>
  <w:p w14:paraId="5989435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A2C49"/>
    <w:rsid w:val="7CFA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2026-01-15T03:17:00Z</dcterms:created>
  <dc:creator>苏苏</dc:creator>
  <cp:lastModifiedBy>苏苏</cp:lastModifiedBy>
  <dcterms:modified xsi:type="dcterms:W3CDTF">2026-01-15T03:19:21Z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3E9CB296747F4F15BDB22B1893BD17B4_11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