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3C034">
      <w:pPr>
        <w:spacing w:line="360" w:lineRule="auto"/>
        <w:ind w:firstLine="6090" w:firstLineChars="29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文件编号：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AF/SS-03/05.0</w:t>
      </w:r>
    </w:p>
    <w:p w14:paraId="5B43DF48">
      <w:pPr>
        <w:spacing w:line="360" w:lineRule="auto"/>
        <w:ind w:firstLine="560" w:firstLineChars="200"/>
        <w:jc w:val="center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  <w:t>修正案审查申请表</w:t>
      </w:r>
    </w:p>
    <w:tbl>
      <w:tblPr>
        <w:tblStyle w:val="6"/>
        <w:tblW w:w="8486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6"/>
        <w:gridCol w:w="6950"/>
      </w:tblGrid>
      <w:tr w14:paraId="35F5C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113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6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64A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C2C8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858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6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990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98E2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19A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研究者</w:t>
            </w:r>
          </w:p>
        </w:tc>
        <w:tc>
          <w:tcPr>
            <w:tcW w:w="6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47A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7739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C48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专业科室</w:t>
            </w:r>
          </w:p>
        </w:tc>
        <w:tc>
          <w:tcPr>
            <w:tcW w:w="6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157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</w:tbl>
    <w:p w14:paraId="7F76DCEE">
      <w:pPr>
        <w:spacing w:line="360" w:lineRule="auto"/>
        <w:ind w:firstLine="420" w:firstLineChars="2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 xml:space="preserve"> </w:t>
      </w:r>
    </w:p>
    <w:p w14:paraId="615AD17E">
      <w:pPr>
        <w:spacing w:line="360" w:lineRule="auto"/>
        <w:rPr>
          <w:rFonts w:hint="default" w:eastAsia="黑体"/>
          <w:szCs w:val="21"/>
          <w:lang w:val="en-US" w:eastAsia="zh-CN"/>
        </w:rPr>
      </w:pPr>
      <w:r>
        <w:rPr>
          <w:rFonts w:hint="default" w:eastAsia="黑体"/>
          <w:szCs w:val="21"/>
          <w:lang w:val="en-US" w:eastAsia="zh-CN"/>
        </w:rPr>
        <w:t>一、受试者信息</w:t>
      </w:r>
    </w:p>
    <w:p w14:paraId="31C2D141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420" w:leftChars="0" w:right="0" w:hanging="420" w:firstLineChars="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提出修正者：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□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项目资助方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□研究中心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，□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主要研究者</w:t>
      </w:r>
    </w:p>
    <w:p w14:paraId="1E879752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420" w:leftChars="0" w:right="0" w:hanging="420" w:firstLineChars="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 xml:space="preserve">修正类别：□研究设计，□研究步骤，□受试者例数，□纳入排除标准，□干预措施，  □知情同意书，□招募材料，□其他       </w:t>
      </w:r>
    </w:p>
    <w:p w14:paraId="0C6736E3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420" w:leftChars="0" w:right="0" w:hanging="420" w:firstLineChars="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为了避免对受试者造成紧急伤害，在提交伦理委员会审查批准前对方案进行了修改并实施：□不适用，□是</w:t>
      </w:r>
    </w:p>
    <w:p w14:paraId="45CCF24C">
      <w:pPr>
        <w:spacing w:line="360" w:lineRule="auto"/>
        <w:rPr>
          <w:rFonts w:hint="default" w:eastAsia="黑体"/>
          <w:szCs w:val="21"/>
          <w:lang w:val="en-US" w:eastAsia="zh-CN"/>
        </w:rPr>
      </w:pPr>
      <w:r>
        <w:rPr>
          <w:rFonts w:hint="default" w:eastAsia="黑体"/>
          <w:szCs w:val="21"/>
          <w:lang w:val="en-US" w:eastAsia="zh-CN"/>
        </w:rPr>
        <w:t>二、概述此次修正的主要内容与原因</w:t>
      </w:r>
    </w:p>
    <w:tbl>
      <w:tblPr>
        <w:tblStyle w:val="6"/>
        <w:tblW w:w="8839" w:type="dxa"/>
        <w:tblInd w:w="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9"/>
      </w:tblGrid>
      <w:tr w14:paraId="72335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E15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主要修正原因和内容概述如下：</w:t>
            </w:r>
          </w:p>
        </w:tc>
      </w:tr>
    </w:tbl>
    <w:p w14:paraId="69404280">
      <w:pPr>
        <w:spacing w:line="360" w:lineRule="auto"/>
        <w:ind w:firstLine="420" w:firstLineChars="200"/>
        <w:rPr>
          <w:rFonts w:hint="default" w:eastAsia="黑体"/>
          <w:szCs w:val="21"/>
          <w:lang w:val="en-US" w:eastAsia="zh-CN"/>
        </w:rPr>
      </w:pPr>
      <w:r>
        <w:rPr>
          <w:rFonts w:hint="default" w:eastAsia="黑体"/>
          <w:szCs w:val="21"/>
          <w:lang w:val="en-US" w:eastAsia="zh-CN"/>
        </w:rPr>
        <w:t xml:space="preserve"> （</w:t>
      </w:r>
      <w:r>
        <w:rPr>
          <w:rFonts w:hint="eastAsia" w:ascii="宋体" w:hAnsi="宋体" w:eastAsia="宋体" w:cs="宋体"/>
          <w:i/>
          <w:iCs/>
          <w:color w:val="FF0000"/>
          <w:szCs w:val="21"/>
          <w:lang w:val="en-US" w:eastAsia="zh-CN"/>
        </w:rPr>
        <w:t>可同时附修正对照表</w:t>
      </w:r>
      <w:r>
        <w:rPr>
          <w:rFonts w:hint="default" w:eastAsia="黑体"/>
          <w:szCs w:val="21"/>
          <w:lang w:val="en-US" w:eastAsia="zh-CN"/>
        </w:rPr>
        <w:t>）</w:t>
      </w:r>
    </w:p>
    <w:p w14:paraId="4DA84093">
      <w:pPr>
        <w:spacing w:line="360" w:lineRule="auto"/>
        <w:rPr>
          <w:rFonts w:hint="default" w:eastAsia="黑体"/>
          <w:szCs w:val="21"/>
          <w:lang w:val="en-US" w:eastAsia="zh-CN"/>
        </w:rPr>
      </w:pPr>
      <w:r>
        <w:rPr>
          <w:rFonts w:hint="default" w:eastAsia="黑体"/>
          <w:szCs w:val="21"/>
          <w:lang w:val="en-US" w:eastAsia="zh-CN"/>
        </w:rPr>
        <w:t>三、修正案对研究的影响</w:t>
      </w:r>
    </w:p>
    <w:p w14:paraId="379797A9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420" w:leftChars="0" w:right="0" w:hanging="420" w:firstLineChars="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修正案是否增加研究的预期风险：□ 是，□ 否</w:t>
      </w:r>
    </w:p>
    <w:p w14:paraId="7D32FA60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420" w:leftChars="0" w:right="0" w:hanging="420" w:firstLineChars="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修正案是否降低受试者的预期受益：□ 是，□ 否</w:t>
      </w:r>
    </w:p>
    <w:p w14:paraId="00645B7A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420" w:leftChars="0" w:right="0" w:hanging="420" w:firstLineChars="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修正案是否涉及弱势群体：□ 是，□ 否</w:t>
      </w:r>
    </w:p>
    <w:p w14:paraId="21EF4418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420" w:leftChars="0" w:right="0" w:hanging="420" w:firstLineChars="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修正案是否增加受试者参加研究的持续时间或花费：□ 否，□ 是→请说明</w:t>
      </w:r>
    </w:p>
    <w:p w14:paraId="39ACFCA8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420" w:leftChars="0" w:right="0" w:hanging="420" w:firstLineChars="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如果研究已经开始，修正案是否对已经纳入的受试者造成影响：□ 不适用，□ 是，</w:t>
      </w:r>
    </w:p>
    <w:p w14:paraId="7088DAF7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420" w:leftChars="0" w:right="0" w:hanging="420" w:firstLineChars="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□ 否</w:t>
      </w:r>
    </w:p>
    <w:p w14:paraId="233843D6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420" w:leftChars="0" w:right="0" w:hanging="420" w:firstLineChars="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在研受试者是否需要重新获取知情同意：□ 是，□ 否</w:t>
      </w:r>
    </w:p>
    <w:p w14:paraId="01B0D19F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Chars="0" w:right="0" w:rightChars="0" w:firstLine="210" w:firstLineChars="100"/>
        <w:jc w:val="left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(研究者手册、病例报告表的修订说明只需要递交修改摘要，不用逐条详细说明)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="1857" w:tblpY="88"/>
        <w:tblOverlap w:val="never"/>
        <w:tblW w:w="842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6158"/>
      </w:tblGrid>
      <w:tr w14:paraId="7C6F0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BB9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研究者签字</w:t>
            </w:r>
          </w:p>
        </w:tc>
        <w:tc>
          <w:tcPr>
            <w:tcW w:w="6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822A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B723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982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6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389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年  月  日</w:t>
            </w:r>
          </w:p>
        </w:tc>
      </w:tr>
    </w:tbl>
    <w:p w14:paraId="54B444DD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1E0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3AC7F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3AC7F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E20E6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hint="default"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  <w:r>
      <w:rPr>
        <w:rFonts w:hint="eastAsia" w:ascii="Arial" w:hAnsi="Arial" w:eastAsia="宋体" w:cs="Arial"/>
        <w:snapToGrid w:val="0"/>
        <w:color w:val="000000"/>
        <w:kern w:val="0"/>
        <w:sz w:val="18"/>
        <w:szCs w:val="21"/>
        <w:u w:val="single"/>
        <w:lang w:val="en-US" w:eastAsia="zh-CN" w:bidi="ar-SA"/>
      </w:rPr>
      <w:t xml:space="preserve">宁夏医科大学总医院药物/医疗器械临床试验伦理委员会                                      送审   </w:t>
    </w:r>
  </w:p>
  <w:p w14:paraId="7FBFA1BA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52CC6B"/>
    <w:multiLevelType w:val="singleLevel"/>
    <w:tmpl w:val="3E52CC6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1F2F0E"/>
    <w:rsid w:val="461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basedOn w:val="4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2026-01-15T03:07:00Z</dcterms:created>
  <dc:creator>苏苏</dc:creator>
  <cp:lastModifiedBy>苏苏</cp:lastModifiedBy>
  <dcterms:modified xsi:type="dcterms:W3CDTF">2026-01-15T03:09:32Z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5093748DAB1E46A5A31D51D0FD7F16CF_11</vt:lpwstr>
  </property>
  <property fmtid="{D5CDD505-2E9C-101B-9397-08002B2CF9AE}" pid="4" name="KSOTemplateDocerSaveRecord">
    <vt:lpwstr>eyJoZGlkIjoiNzIwYzM0ZjRjODViZjVjZjEyZjNlMzAyZWI3NGYyYTUiLCJ1c2VySWQiOiIzMjU4MjM5ODgifQ==</vt:lpwstr>
  </property>
</Properties>
</file>