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EC466">
      <w:pPr>
        <w:spacing w:line="660" w:lineRule="exact"/>
        <w:rPr>
          <w:rFonts w:hint="eastAsia" w:eastAsia="仿宋_GB2312"/>
          <w:bCs/>
          <w:sz w:val="28"/>
          <w:szCs w:val="32"/>
        </w:rPr>
      </w:pPr>
    </w:p>
    <w:p w14:paraId="30DF67A6">
      <w:pPr>
        <w:spacing w:line="660" w:lineRule="exact"/>
        <w:rPr>
          <w:rFonts w:hint="eastAsia" w:eastAsia="仿宋_GB2312"/>
          <w:bCs/>
          <w:sz w:val="28"/>
          <w:szCs w:val="32"/>
        </w:rPr>
      </w:pPr>
    </w:p>
    <w:p w14:paraId="42FABF64">
      <w:pPr>
        <w:spacing w:line="660" w:lineRule="exact"/>
        <w:rPr>
          <w:rFonts w:hint="eastAsia" w:eastAsia="仿宋_GB2312"/>
          <w:bCs/>
          <w:sz w:val="28"/>
          <w:szCs w:val="32"/>
        </w:rPr>
      </w:pPr>
    </w:p>
    <w:p w14:paraId="11A77760">
      <w:pPr>
        <w:spacing w:line="660" w:lineRule="exact"/>
        <w:rPr>
          <w:rFonts w:hint="eastAsia" w:eastAsia="仿宋_GB2312"/>
          <w:bCs/>
          <w:sz w:val="28"/>
          <w:szCs w:val="32"/>
        </w:rPr>
      </w:pPr>
    </w:p>
    <w:p w14:paraId="5897591D">
      <w:pPr>
        <w:spacing w:line="660" w:lineRule="exact"/>
        <w:rPr>
          <w:rFonts w:eastAsia="仿宋_GB2312"/>
          <w:bCs/>
          <w:sz w:val="28"/>
          <w:szCs w:val="32"/>
        </w:rPr>
      </w:pPr>
    </w:p>
    <w:p w14:paraId="483FC508">
      <w:pPr>
        <w:spacing w:line="1220" w:lineRule="exact"/>
        <w:jc w:val="center"/>
        <w:rPr>
          <w:rFonts w:hint="eastAsia" w:ascii="方正小标宋简体" w:hAnsi="宋体" w:eastAsia="方正小标宋简体"/>
          <w:bCs/>
          <w:color w:val="FF0000"/>
          <w:spacing w:val="20"/>
          <w:sz w:val="96"/>
          <w:szCs w:val="96"/>
        </w:rPr>
      </w:pPr>
      <w:r>
        <w:rPr>
          <w:rFonts w:hint="eastAsia" w:ascii="方正小标宋简体" w:hAnsi="宋体" w:eastAsia="方正小标宋简体"/>
          <w:bCs/>
          <w:color w:val="FF0000"/>
          <w:spacing w:val="20"/>
          <w:sz w:val="96"/>
          <w:szCs w:val="96"/>
        </w:rPr>
        <w:t>宁夏医科大学文件</w:t>
      </w:r>
    </w:p>
    <w:p w14:paraId="02C3CBB8">
      <w:pPr>
        <w:spacing w:line="600" w:lineRule="exact"/>
        <w:jc w:val="center"/>
        <w:rPr>
          <w:rFonts w:hint="eastAsia" w:ascii="仿宋_GB2312" w:hAnsi="Times New Roman" w:eastAsia="仿宋_GB2312"/>
          <w:bCs/>
          <w:sz w:val="32"/>
          <w:szCs w:val="32"/>
        </w:rPr>
      </w:pPr>
    </w:p>
    <w:p w14:paraId="3DE8D521">
      <w:pPr>
        <w:spacing w:before="312" w:beforeLines="100" w:line="140" w:lineRule="exact"/>
        <w:jc w:val="center"/>
        <w:rPr>
          <w:rFonts w:hint="eastAsia" w:ascii="仿宋_GB2312" w:eastAsia="仿宋_GB2312"/>
          <w:bCs/>
          <w:sz w:val="32"/>
          <w:szCs w:val="32"/>
        </w:rPr>
      </w:pPr>
      <w:bookmarkStart w:id="0" w:name="doc_mark"/>
      <w:r>
        <w:rPr>
          <w:rFonts w:hint="eastAsia" w:ascii="仿宋_GB2312" w:eastAsia="仿宋_GB2312"/>
          <w:bCs/>
          <w:sz w:val="32"/>
          <w:szCs w:val="32"/>
        </w:rPr>
        <w:t>宁医校发〔2018〕100号</w:t>
      </w:r>
      <w:bookmarkEnd w:id="0"/>
    </w:p>
    <w:p w14:paraId="7F68610A">
      <w:pPr>
        <w:spacing w:line="140" w:lineRule="exact"/>
        <w:rPr>
          <w:rFonts w:hint="eastAsia" w:ascii="仿宋_GB2312" w:eastAsia="仿宋_GB2312"/>
          <w:b/>
          <w:bCs/>
          <w:color w:val="FF0000"/>
          <w:sz w:val="32"/>
          <w:szCs w:val="32"/>
          <w:u w:val="thick"/>
        </w:rPr>
      </w:pPr>
      <w:r>
        <w:rPr>
          <w:rFonts w:hint="eastAsia" w:ascii="仿宋_GB2312" w:eastAsia="仿宋_GB2312"/>
          <w:b/>
          <w:bCs/>
          <w:color w:val="FF0000"/>
          <w:sz w:val="32"/>
          <w:szCs w:val="32"/>
          <w:u w:val="thick"/>
        </w:rPr>
        <w:t xml:space="preserve">                                                        </w:t>
      </w:r>
    </w:p>
    <w:p w14:paraId="29F32B00">
      <w:pPr>
        <w:adjustRightInd w:val="0"/>
        <w:snapToGrid w:val="0"/>
        <w:spacing w:line="180" w:lineRule="exact"/>
        <w:rPr>
          <w:rFonts w:eastAsia="仿宋_GB2312"/>
          <w:b/>
          <w:sz w:val="36"/>
          <w:szCs w:val="32"/>
        </w:rPr>
      </w:pPr>
    </w:p>
    <w:p w14:paraId="33488C02">
      <w:pPr>
        <w:spacing w:line="540" w:lineRule="exact"/>
        <w:jc w:val="center"/>
        <w:rPr>
          <w:rFonts w:hint="eastAsia" w:ascii="方正小标宋简体" w:eastAsia="方正小标宋简体"/>
          <w:sz w:val="44"/>
          <w:szCs w:val="44"/>
        </w:rPr>
      </w:pPr>
      <w:bookmarkStart w:id="1" w:name="Content"/>
      <w:bookmarkEnd w:id="1"/>
    </w:p>
    <w:p w14:paraId="44421B72">
      <w:pPr>
        <w:spacing w:line="600" w:lineRule="exact"/>
        <w:rPr>
          <w:rFonts w:hint="eastAsia" w:ascii="方正小标宋简体" w:hAnsi="宋体" w:eastAsia="方正小标宋简体"/>
          <w:color w:val="000000"/>
          <w:spacing w:val="-4"/>
          <w:sz w:val="44"/>
          <w:szCs w:val="44"/>
        </w:rPr>
      </w:pPr>
      <w:r>
        <w:rPr>
          <w:rFonts w:hint="eastAsia" w:ascii="方正小标宋简体" w:hAnsi="宋体" w:eastAsia="方正小标宋简体"/>
          <w:color w:val="000000"/>
          <w:spacing w:val="-4"/>
          <w:sz w:val="44"/>
          <w:szCs w:val="44"/>
        </w:rPr>
        <w:t>宁夏医科大学关于下达2018年度校级教育教学</w:t>
      </w:r>
    </w:p>
    <w:p w14:paraId="10BA49D2">
      <w:pPr>
        <w:spacing w:line="600" w:lineRule="exact"/>
        <w:jc w:val="center"/>
        <w:rPr>
          <w:rFonts w:hint="eastAsia" w:ascii="方正小标宋简体" w:hAnsi="宋体" w:eastAsia="方正小标宋简体"/>
          <w:color w:val="000000"/>
          <w:sz w:val="44"/>
          <w:szCs w:val="44"/>
        </w:rPr>
      </w:pPr>
      <w:r>
        <w:rPr>
          <w:rFonts w:hint="eastAsia" w:ascii="方正小标宋简体" w:hAnsi="宋体" w:eastAsia="方正小标宋简体"/>
          <w:color w:val="000000"/>
          <w:sz w:val="44"/>
          <w:szCs w:val="44"/>
        </w:rPr>
        <w:t>改革研究项目及经费的通知</w:t>
      </w:r>
    </w:p>
    <w:p w14:paraId="773A7B86">
      <w:pPr>
        <w:spacing w:line="600" w:lineRule="exact"/>
        <w:rPr>
          <w:rFonts w:hint="eastAsia" w:ascii="仿宋_GB2312" w:hAnsi="Times New Roman" w:eastAsia="仿宋_GB2312"/>
          <w:color w:val="000000"/>
          <w:sz w:val="28"/>
          <w:szCs w:val="28"/>
        </w:rPr>
      </w:pPr>
    </w:p>
    <w:p w14:paraId="00C88C75">
      <w:pPr>
        <w:adjustRightInd w:val="0"/>
        <w:snapToGrid w:val="0"/>
        <w:spacing w:line="600" w:lineRule="exact"/>
        <w:jc w:val="left"/>
        <w:rPr>
          <w:rFonts w:hint="eastAsia" w:ascii="仿宋_GB2312" w:hAnsi="楷体" w:eastAsia="仿宋_GB2312"/>
          <w:color w:val="000000"/>
          <w:sz w:val="32"/>
          <w:szCs w:val="32"/>
        </w:rPr>
      </w:pPr>
      <w:r>
        <w:rPr>
          <w:rFonts w:hint="eastAsia" w:ascii="仿宋_GB2312" w:hAnsi="楷体" w:eastAsia="仿宋_GB2312"/>
          <w:color w:val="000000"/>
          <w:sz w:val="32"/>
          <w:szCs w:val="32"/>
        </w:rPr>
        <w:t>各单位</w:t>
      </w:r>
      <w:r>
        <w:rPr>
          <w:rFonts w:hint="eastAsia" w:ascii="仿宋_GB2312" w:hAnsi="楷体" w:eastAsia="仿宋_GB2312" w:cs="宋体"/>
          <w:color w:val="000000"/>
          <w:kern w:val="0"/>
          <w:sz w:val="32"/>
          <w:szCs w:val="32"/>
        </w:rPr>
        <w:t>，各</w:t>
      </w:r>
      <w:r>
        <w:rPr>
          <w:rFonts w:hint="eastAsia" w:ascii="仿宋_GB2312" w:hAnsi="楷体" w:eastAsia="仿宋_GB2312"/>
          <w:color w:val="000000"/>
          <w:sz w:val="32"/>
          <w:szCs w:val="32"/>
        </w:rPr>
        <w:t>附属医院、教学医院：</w:t>
      </w:r>
    </w:p>
    <w:p w14:paraId="011FBED8">
      <w:pPr>
        <w:spacing w:line="600" w:lineRule="exact"/>
        <w:ind w:firstLine="640" w:firstLineChars="200"/>
        <w:rPr>
          <w:rFonts w:hint="eastAsia" w:ascii="仿宋_GB2312" w:hAnsi="楷体" w:eastAsia="仿宋_GB2312" w:cs="Arial"/>
          <w:color w:val="000000"/>
          <w:sz w:val="32"/>
          <w:szCs w:val="32"/>
        </w:rPr>
      </w:pPr>
      <w:r>
        <w:rPr>
          <w:rFonts w:hint="eastAsia" w:ascii="仿宋_GB2312" w:hAnsi="楷体" w:eastAsia="仿宋_GB2312" w:cs="宋体"/>
          <w:color w:val="000000"/>
          <w:kern w:val="0"/>
          <w:sz w:val="32"/>
          <w:szCs w:val="32"/>
        </w:rPr>
        <w:t>为落实好《国务院办公厅关于深化医教协同进一步推进医学教育改革与发展的意见》（国办发〔2017〕63号）和新时代全国高等学校本科教育工作会议精神，结合学校教育教学改革研究实际，</w:t>
      </w:r>
      <w:r>
        <w:rPr>
          <w:rFonts w:hint="eastAsia" w:ascii="仿宋_GB2312" w:hAnsi="楷体" w:eastAsia="仿宋_GB2312"/>
          <w:color w:val="000000"/>
          <w:sz w:val="32"/>
          <w:szCs w:val="32"/>
        </w:rPr>
        <w:t>经学校</w:t>
      </w:r>
      <w:r>
        <w:rPr>
          <w:rFonts w:hint="eastAsia" w:ascii="仿宋_GB2312" w:hAnsi="楷体" w:eastAsia="仿宋_GB2312" w:cs="宋体"/>
          <w:color w:val="000000"/>
          <w:kern w:val="0"/>
          <w:sz w:val="32"/>
          <w:szCs w:val="32"/>
        </w:rPr>
        <w:t>专家</w:t>
      </w:r>
      <w:r>
        <w:rPr>
          <w:rFonts w:hint="eastAsia" w:ascii="仿宋_GB2312" w:hAnsi="楷体" w:eastAsia="仿宋_GB2312"/>
          <w:color w:val="000000"/>
          <w:sz w:val="32"/>
          <w:szCs w:val="32"/>
        </w:rPr>
        <w:t>组评审</w:t>
      </w:r>
      <w:r>
        <w:rPr>
          <w:rFonts w:hint="eastAsia" w:ascii="仿宋_GB2312" w:hAnsi="楷体" w:eastAsia="仿宋_GB2312" w:cs="宋体"/>
          <w:color w:val="000000"/>
          <w:kern w:val="0"/>
          <w:sz w:val="32"/>
          <w:szCs w:val="32"/>
        </w:rPr>
        <w:t>、2018年第9次校长办公会审定，批准</w:t>
      </w:r>
      <w:r>
        <w:rPr>
          <w:rFonts w:hint="eastAsia" w:ascii="仿宋_GB2312" w:hAnsi="楷体" w:eastAsia="仿宋_GB2312"/>
          <w:color w:val="000000"/>
          <w:sz w:val="32"/>
          <w:szCs w:val="32"/>
        </w:rPr>
        <w:t>2018年度</w:t>
      </w:r>
      <w:r>
        <w:rPr>
          <w:rFonts w:hint="eastAsia" w:ascii="仿宋_GB2312" w:hAnsi="楷体" w:eastAsia="仿宋_GB2312" w:cs="宋体"/>
          <w:color w:val="000000"/>
          <w:kern w:val="0"/>
          <w:sz w:val="32"/>
          <w:szCs w:val="32"/>
        </w:rPr>
        <w:t>校级教育教学研究项目</w:t>
      </w:r>
      <w:r>
        <w:rPr>
          <w:rFonts w:hint="eastAsia" w:ascii="仿宋_GB2312" w:hAnsi="楷体" w:eastAsia="仿宋_GB2312"/>
          <w:color w:val="000000"/>
          <w:sz w:val="32"/>
          <w:szCs w:val="32"/>
        </w:rPr>
        <w:t>6</w:t>
      </w:r>
      <w:r>
        <w:rPr>
          <w:rFonts w:ascii="仿宋_GB2312" w:hAnsi="楷体" w:eastAsia="仿宋_GB2312"/>
          <w:color w:val="000000"/>
          <w:sz w:val="32"/>
          <w:szCs w:val="32"/>
        </w:rPr>
        <w:t>2</w:t>
      </w:r>
      <w:r>
        <w:rPr>
          <w:rFonts w:hint="eastAsia" w:ascii="仿宋_GB2312" w:hAnsi="楷体" w:eastAsia="仿宋_GB2312"/>
          <w:color w:val="000000"/>
          <w:sz w:val="32"/>
          <w:szCs w:val="32"/>
        </w:rPr>
        <w:t>项</w:t>
      </w:r>
      <w:r>
        <w:rPr>
          <w:rFonts w:hint="eastAsia" w:ascii="仿宋_GB2312" w:hAnsi="楷体" w:eastAsia="仿宋_GB2312" w:cs="宋体"/>
          <w:color w:val="000000"/>
          <w:kern w:val="0"/>
          <w:sz w:val="32"/>
          <w:szCs w:val="32"/>
        </w:rPr>
        <w:t>准予立项，</w:t>
      </w:r>
      <w:r>
        <w:rPr>
          <w:rFonts w:hint="eastAsia" w:ascii="仿宋_GB2312" w:hAnsi="楷体" w:eastAsia="仿宋_GB2312"/>
          <w:color w:val="000000"/>
          <w:sz w:val="32"/>
          <w:szCs w:val="32"/>
        </w:rPr>
        <w:t>其中重点项目10项，每项资助0.5万元；一般项目52项，每项资助0.3万元。项目时间自2018年7月至2020年7月。</w:t>
      </w:r>
    </w:p>
    <w:p w14:paraId="00BE5F86">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楷体" w:eastAsia="仿宋_GB2312" w:cs="宋体"/>
          <w:color w:val="000000"/>
          <w:kern w:val="0"/>
          <w:sz w:val="32"/>
          <w:szCs w:val="32"/>
        </w:rPr>
        <w:t>承担项目的集体和个人要认真推进项目研究，合理及时执行项目经费使用进度。</w:t>
      </w:r>
      <w:r>
        <w:rPr>
          <w:rFonts w:hint="eastAsia" w:ascii="仿宋_GB2312" w:hAnsi="楷体" w:eastAsia="仿宋_GB2312"/>
          <w:sz w:val="32"/>
          <w:szCs w:val="32"/>
        </w:rPr>
        <w:t>学校将按</w:t>
      </w:r>
      <w:r>
        <w:rPr>
          <w:rFonts w:hint="eastAsia" w:ascii="仿宋_GB2312" w:hAnsi="楷体" w:eastAsia="仿宋_GB2312" w:cs="宋体"/>
          <w:color w:val="000000"/>
          <w:kern w:val="0"/>
          <w:sz w:val="32"/>
          <w:szCs w:val="32"/>
        </w:rPr>
        <w:t>照教育教学研究项目有关管理规定进行阶段检查和结题验收工作。结题标准为公开发表与项目相关的研究论文和结题报告，论文需标注宁夏医科大学2018年教育教学改革研究项目名称及编号。</w:t>
      </w:r>
      <w:r>
        <w:rPr>
          <w:rFonts w:hint="eastAsia" w:ascii="仿宋_GB2312" w:hAnsi="宋体" w:eastAsia="仿宋_GB2312" w:cs="宋体"/>
          <w:color w:val="000000"/>
          <w:kern w:val="0"/>
          <w:sz w:val="32"/>
          <w:szCs w:val="32"/>
        </w:rPr>
        <w:t> </w:t>
      </w:r>
    </w:p>
    <w:p w14:paraId="2697697B">
      <w:pPr>
        <w:spacing w:line="600" w:lineRule="exact"/>
        <w:ind w:firstLine="640" w:firstLineChars="200"/>
        <w:rPr>
          <w:rFonts w:hint="eastAsia" w:ascii="仿宋_GB2312" w:hAnsi="宋体" w:eastAsia="仿宋_GB2312" w:cs="宋体"/>
          <w:color w:val="000000"/>
          <w:kern w:val="0"/>
          <w:sz w:val="32"/>
          <w:szCs w:val="32"/>
        </w:rPr>
      </w:pPr>
    </w:p>
    <w:p w14:paraId="0CBC222A">
      <w:pPr>
        <w:spacing w:line="600" w:lineRule="exact"/>
        <w:ind w:firstLine="680" w:firstLineChars="221"/>
        <w:rPr>
          <w:rFonts w:hint="eastAsia" w:ascii="仿宋_GB2312" w:hAnsi="楷体" w:eastAsia="仿宋_GB2312" w:cs="宋体"/>
          <w:color w:val="000000"/>
          <w:spacing w:val="-6"/>
          <w:kern w:val="0"/>
          <w:sz w:val="32"/>
          <w:szCs w:val="32"/>
        </w:rPr>
      </w:pPr>
      <w:r>
        <w:rPr>
          <w:rFonts w:hint="eastAsia" w:ascii="仿宋_GB2312" w:hAnsi="楷体" w:eastAsia="仿宋_GB2312" w:cs="宋体"/>
          <w:color w:val="000000"/>
          <w:spacing w:val="-6"/>
          <w:kern w:val="0"/>
          <w:sz w:val="32"/>
          <w:szCs w:val="32"/>
        </w:rPr>
        <w:t>附件：宁夏医科大学2018年教育教学改革研究项目及经费表</w:t>
      </w:r>
    </w:p>
    <w:p w14:paraId="74D4DF7D">
      <w:pPr>
        <w:spacing w:line="600" w:lineRule="exact"/>
        <w:ind w:firstLine="640" w:firstLineChars="200"/>
        <w:rPr>
          <w:rFonts w:ascii="仿宋_GB2312" w:hAnsi="楷体" w:eastAsia="仿宋_GB2312" w:cs="宋体"/>
          <w:color w:val="000000"/>
          <w:kern w:val="0"/>
          <w:sz w:val="32"/>
          <w:szCs w:val="32"/>
        </w:rPr>
      </w:pPr>
    </w:p>
    <w:p w14:paraId="7EA149F9">
      <w:pPr>
        <w:spacing w:line="600" w:lineRule="exact"/>
        <w:ind w:firstLine="640" w:firstLineChars="200"/>
        <w:rPr>
          <w:rFonts w:hint="eastAsia" w:ascii="仿宋_GB2312" w:hAnsi="楷体" w:eastAsia="仿宋_GB2312" w:cs="宋体"/>
          <w:color w:val="000000"/>
          <w:kern w:val="0"/>
          <w:sz w:val="32"/>
          <w:szCs w:val="32"/>
        </w:rPr>
      </w:pPr>
    </w:p>
    <w:p w14:paraId="00D240CD">
      <w:pPr>
        <w:spacing w:line="600" w:lineRule="exact"/>
        <w:ind w:firstLine="5280" w:firstLineChars="1650"/>
        <w:rPr>
          <w:rFonts w:hint="eastAsia" w:ascii="仿宋_GB2312" w:eastAsia="仿宋_GB2312"/>
          <w:sz w:val="32"/>
          <w:szCs w:val="32"/>
        </w:rPr>
      </w:pPr>
      <w:r>
        <w:rPr>
          <w:rFonts w:hint="eastAsia" w:ascii="仿宋_GB2312" w:eastAsia="仿宋_GB2312"/>
          <w:sz w:val="32"/>
          <w:szCs w:val="32"/>
        </w:rPr>
        <w:t>宁夏医科大学</w:t>
      </w:r>
    </w:p>
    <w:p w14:paraId="29014AC4">
      <w:pPr>
        <w:spacing w:line="600" w:lineRule="exact"/>
        <w:ind w:firstLine="645"/>
        <w:rPr>
          <w:rFonts w:ascii="仿宋_GB2312" w:eastAsia="仿宋_GB2312"/>
          <w:sz w:val="32"/>
          <w:szCs w:val="32"/>
        </w:rPr>
      </w:pPr>
      <w:r>
        <w:rPr>
          <w:rFonts w:hint="eastAsia" w:ascii="仿宋_GB2312" w:eastAsia="仿宋_GB2312"/>
          <w:sz w:val="32"/>
          <w:szCs w:val="32"/>
        </w:rPr>
        <w:t xml:space="preserve">                            2018年7月1</w:t>
      </w:r>
      <w:r>
        <w:rPr>
          <w:rFonts w:ascii="仿宋_GB2312" w:eastAsia="仿宋_GB2312"/>
          <w:sz w:val="32"/>
          <w:szCs w:val="32"/>
        </w:rPr>
        <w:t>7</w:t>
      </w:r>
      <w:r>
        <w:rPr>
          <w:rFonts w:hint="eastAsia" w:ascii="仿宋_GB2312" w:eastAsia="仿宋_GB2312"/>
          <w:sz w:val="32"/>
          <w:szCs w:val="32"/>
        </w:rPr>
        <w:t>日</w:t>
      </w:r>
    </w:p>
    <w:p w14:paraId="4FF6780E">
      <w:pPr>
        <w:spacing w:line="600" w:lineRule="exact"/>
        <w:ind w:firstLine="645"/>
        <w:rPr>
          <w:rFonts w:ascii="仿宋_GB2312" w:eastAsia="仿宋_GB2312"/>
          <w:sz w:val="32"/>
          <w:szCs w:val="32"/>
        </w:rPr>
      </w:pPr>
    </w:p>
    <w:p w14:paraId="31D35F72">
      <w:pPr>
        <w:spacing w:line="600" w:lineRule="exact"/>
        <w:ind w:firstLine="645"/>
        <w:rPr>
          <w:rFonts w:ascii="仿宋_GB2312" w:eastAsia="仿宋_GB2312"/>
          <w:sz w:val="32"/>
          <w:szCs w:val="32"/>
        </w:rPr>
      </w:pPr>
    </w:p>
    <w:p w14:paraId="21F530BE">
      <w:pPr>
        <w:spacing w:line="600" w:lineRule="exact"/>
        <w:ind w:firstLine="645"/>
        <w:rPr>
          <w:rFonts w:ascii="仿宋_GB2312" w:eastAsia="仿宋_GB2312"/>
          <w:sz w:val="32"/>
          <w:szCs w:val="32"/>
        </w:rPr>
      </w:pPr>
    </w:p>
    <w:p w14:paraId="3411CF06">
      <w:pPr>
        <w:spacing w:line="600" w:lineRule="exact"/>
        <w:ind w:firstLine="645"/>
        <w:rPr>
          <w:rFonts w:ascii="仿宋_GB2312" w:eastAsia="仿宋_GB2312"/>
          <w:sz w:val="32"/>
          <w:szCs w:val="32"/>
        </w:rPr>
      </w:pPr>
    </w:p>
    <w:p w14:paraId="0A165EB7">
      <w:pPr>
        <w:spacing w:line="600" w:lineRule="exact"/>
        <w:ind w:firstLine="645"/>
        <w:rPr>
          <w:rFonts w:ascii="仿宋_GB2312" w:eastAsia="仿宋_GB2312"/>
          <w:sz w:val="32"/>
          <w:szCs w:val="32"/>
        </w:rPr>
      </w:pPr>
    </w:p>
    <w:p w14:paraId="5D8DC8FE">
      <w:pPr>
        <w:spacing w:line="600" w:lineRule="exact"/>
        <w:ind w:firstLine="645"/>
        <w:rPr>
          <w:rFonts w:ascii="仿宋_GB2312" w:eastAsia="仿宋_GB2312"/>
          <w:sz w:val="32"/>
          <w:szCs w:val="32"/>
        </w:rPr>
      </w:pPr>
    </w:p>
    <w:p w14:paraId="231BA674">
      <w:pPr>
        <w:spacing w:line="600" w:lineRule="exact"/>
        <w:ind w:firstLine="645"/>
        <w:rPr>
          <w:rFonts w:ascii="仿宋_GB2312" w:eastAsia="仿宋_GB2312"/>
          <w:sz w:val="32"/>
          <w:szCs w:val="32"/>
        </w:rPr>
      </w:pPr>
    </w:p>
    <w:p w14:paraId="395BD2F9">
      <w:pPr>
        <w:spacing w:line="600" w:lineRule="exact"/>
        <w:ind w:firstLine="645"/>
        <w:rPr>
          <w:rFonts w:ascii="仿宋_GB2312" w:eastAsia="仿宋_GB2312"/>
          <w:sz w:val="32"/>
          <w:szCs w:val="32"/>
        </w:rPr>
      </w:pPr>
    </w:p>
    <w:p w14:paraId="4B7A7B47">
      <w:pPr>
        <w:spacing w:line="600" w:lineRule="exact"/>
        <w:ind w:firstLine="645"/>
        <w:rPr>
          <w:rFonts w:ascii="仿宋_GB2312" w:eastAsia="仿宋_GB2312"/>
          <w:sz w:val="32"/>
          <w:szCs w:val="32"/>
        </w:rPr>
      </w:pPr>
    </w:p>
    <w:tbl>
      <w:tblPr>
        <w:tblStyle w:val="23"/>
        <w:tblW w:w="10743" w:type="dxa"/>
        <w:jc w:val="center"/>
        <w:tblLayout w:type="autofit"/>
        <w:tblCellMar>
          <w:top w:w="0" w:type="dxa"/>
          <w:left w:w="108" w:type="dxa"/>
          <w:bottom w:w="0" w:type="dxa"/>
          <w:right w:w="108" w:type="dxa"/>
        </w:tblCellMar>
      </w:tblPr>
      <w:tblGrid>
        <w:gridCol w:w="10743"/>
      </w:tblGrid>
      <w:tr w14:paraId="3DAA0C54">
        <w:tblPrEx>
          <w:tblCellMar>
            <w:top w:w="0" w:type="dxa"/>
            <w:left w:w="108" w:type="dxa"/>
            <w:bottom w:w="0" w:type="dxa"/>
            <w:right w:w="108" w:type="dxa"/>
          </w:tblCellMar>
        </w:tblPrEx>
        <w:trPr>
          <w:wBefore w:w="0" w:type="dxa"/>
          <w:wAfter w:w="0" w:type="dxa"/>
          <w:trHeight w:val="765" w:hRule="atLeast"/>
          <w:jc w:val="center"/>
        </w:trPr>
        <w:tc>
          <w:tcPr>
            <w:tcW w:w="10743" w:type="dxa"/>
            <w:tcBorders>
              <w:top w:val="nil"/>
              <w:left w:val="nil"/>
              <w:bottom w:val="nil"/>
              <w:right w:val="nil"/>
            </w:tcBorders>
            <w:noWrap w:val="0"/>
            <w:vAlign w:val="center"/>
          </w:tcPr>
          <w:p w14:paraId="305570D5">
            <w:pPr>
              <w:widowControl/>
              <w:jc w:val="left"/>
              <w:rPr>
                <w:rFonts w:hint="eastAsia" w:ascii="黑体" w:hAnsi="黑体" w:eastAsia="黑体" w:cs="宋体"/>
                <w:bCs/>
                <w:kern w:val="0"/>
                <w:sz w:val="32"/>
                <w:szCs w:val="32"/>
              </w:rPr>
            </w:pPr>
            <w:r>
              <w:rPr>
                <w:rFonts w:hint="eastAsia" w:ascii="黑体" w:hAnsi="黑体" w:eastAsia="黑体" w:cs="宋体"/>
                <w:bCs/>
                <w:kern w:val="0"/>
                <w:sz w:val="32"/>
                <w:szCs w:val="32"/>
              </w:rPr>
              <w:t>附件</w:t>
            </w:r>
          </w:p>
          <w:p w14:paraId="3A0F81CE">
            <w:pPr>
              <w:widowControl/>
              <w:jc w:val="center"/>
              <w:rPr>
                <w:rFonts w:hint="eastAsia" w:ascii="方正小标宋简体" w:hAnsi="宋体" w:eastAsia="方正小标宋简体" w:cs="宋体"/>
                <w:bCs/>
                <w:kern w:val="0"/>
                <w:sz w:val="36"/>
                <w:szCs w:val="36"/>
              </w:rPr>
            </w:pPr>
            <w:r>
              <w:rPr>
                <w:rFonts w:hint="eastAsia" w:ascii="方正小标宋简体" w:hAnsi="宋体" w:eastAsia="方正小标宋简体" w:cs="宋体"/>
                <w:bCs/>
                <w:kern w:val="0"/>
                <w:sz w:val="36"/>
                <w:szCs w:val="36"/>
              </w:rPr>
              <w:t>宁夏医科大学2018年教育教学改革研究项目及经费表</w:t>
            </w:r>
          </w:p>
          <w:tbl>
            <w:tblPr>
              <w:tblStyle w:val="23"/>
              <w:tblW w:w="10517" w:type="dxa"/>
              <w:jc w:val="center"/>
              <w:tblLayout w:type="autofit"/>
              <w:tblCellMar>
                <w:top w:w="0" w:type="dxa"/>
                <w:left w:w="108" w:type="dxa"/>
                <w:bottom w:w="0" w:type="dxa"/>
                <w:right w:w="108" w:type="dxa"/>
              </w:tblCellMar>
            </w:tblPr>
            <w:tblGrid>
              <w:gridCol w:w="502"/>
              <w:gridCol w:w="5297"/>
              <w:gridCol w:w="1058"/>
              <w:gridCol w:w="1538"/>
              <w:gridCol w:w="946"/>
              <w:gridCol w:w="1176"/>
            </w:tblGrid>
            <w:tr w14:paraId="062005AA">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504A4512">
                  <w:pPr>
                    <w:pStyle w:val="40"/>
                    <w:jc w:val="center"/>
                    <w:rPr>
                      <w:rFonts w:hint="eastAsia" w:ascii="黑体" w:hAnsi="黑体" w:eastAsia="黑体"/>
                      <w:sz w:val="24"/>
                      <w:szCs w:val="24"/>
                    </w:rPr>
                  </w:pPr>
                  <w:r>
                    <w:rPr>
                      <w:rFonts w:hint="eastAsia" w:ascii="黑体" w:hAnsi="黑体" w:eastAsia="黑体"/>
                      <w:sz w:val="24"/>
                      <w:szCs w:val="24"/>
                    </w:rPr>
                    <w:t>序号</w:t>
                  </w:r>
                </w:p>
              </w:tc>
              <w:tc>
                <w:tcPr>
                  <w:tcW w:w="5297" w:type="dxa"/>
                  <w:tcBorders>
                    <w:top w:val="single" w:color="auto" w:sz="4" w:space="0"/>
                    <w:left w:val="nil"/>
                    <w:bottom w:val="single" w:color="auto" w:sz="4" w:space="0"/>
                    <w:right w:val="single" w:color="auto" w:sz="4" w:space="0"/>
                  </w:tcBorders>
                  <w:noWrap w:val="0"/>
                  <w:vAlign w:val="center"/>
                </w:tcPr>
                <w:p w14:paraId="534F1230">
                  <w:pPr>
                    <w:pStyle w:val="40"/>
                    <w:jc w:val="center"/>
                    <w:rPr>
                      <w:rFonts w:hint="eastAsia" w:ascii="黑体" w:hAnsi="黑体" w:eastAsia="黑体"/>
                      <w:sz w:val="24"/>
                      <w:szCs w:val="24"/>
                    </w:rPr>
                  </w:pPr>
                  <w:r>
                    <w:rPr>
                      <w:rFonts w:hint="eastAsia" w:ascii="黑体" w:hAnsi="黑体" w:eastAsia="黑体"/>
                      <w:sz w:val="24"/>
                      <w:szCs w:val="24"/>
                    </w:rPr>
                    <w:t>项目名称</w:t>
                  </w:r>
                </w:p>
              </w:tc>
              <w:tc>
                <w:tcPr>
                  <w:tcW w:w="1058" w:type="dxa"/>
                  <w:tcBorders>
                    <w:top w:val="single" w:color="auto" w:sz="4" w:space="0"/>
                    <w:left w:val="nil"/>
                    <w:bottom w:val="single" w:color="auto" w:sz="4" w:space="0"/>
                    <w:right w:val="single" w:color="auto" w:sz="4" w:space="0"/>
                  </w:tcBorders>
                  <w:noWrap w:val="0"/>
                  <w:vAlign w:val="center"/>
                </w:tcPr>
                <w:p w14:paraId="5589FEE8">
                  <w:pPr>
                    <w:pStyle w:val="40"/>
                    <w:jc w:val="center"/>
                    <w:rPr>
                      <w:rFonts w:hint="eastAsia" w:ascii="黑体" w:hAnsi="黑体" w:eastAsia="黑体"/>
                      <w:sz w:val="24"/>
                      <w:szCs w:val="24"/>
                    </w:rPr>
                  </w:pPr>
                  <w:r>
                    <w:rPr>
                      <w:rFonts w:hint="eastAsia" w:ascii="黑体" w:hAnsi="黑体" w:eastAsia="黑体"/>
                      <w:sz w:val="24"/>
                      <w:szCs w:val="24"/>
                    </w:rPr>
                    <w:t>负责人</w:t>
                  </w:r>
                </w:p>
              </w:tc>
              <w:tc>
                <w:tcPr>
                  <w:tcW w:w="1538" w:type="dxa"/>
                  <w:tcBorders>
                    <w:top w:val="single" w:color="auto" w:sz="4" w:space="0"/>
                    <w:left w:val="nil"/>
                    <w:bottom w:val="single" w:color="auto" w:sz="4" w:space="0"/>
                    <w:right w:val="single" w:color="auto" w:sz="4" w:space="0"/>
                  </w:tcBorders>
                  <w:noWrap w:val="0"/>
                  <w:vAlign w:val="center"/>
                </w:tcPr>
                <w:p w14:paraId="74CD2000">
                  <w:pPr>
                    <w:pStyle w:val="40"/>
                    <w:jc w:val="center"/>
                    <w:rPr>
                      <w:rFonts w:hint="eastAsia" w:ascii="黑体" w:hAnsi="黑体" w:eastAsia="黑体"/>
                      <w:sz w:val="24"/>
                      <w:szCs w:val="24"/>
                    </w:rPr>
                  </w:pPr>
                  <w:r>
                    <w:rPr>
                      <w:rFonts w:hint="eastAsia" w:ascii="黑体" w:hAnsi="黑体" w:eastAsia="黑体"/>
                      <w:sz w:val="24"/>
                      <w:szCs w:val="24"/>
                    </w:rPr>
                    <w:t>部门</w:t>
                  </w:r>
                </w:p>
              </w:tc>
              <w:tc>
                <w:tcPr>
                  <w:tcW w:w="946" w:type="dxa"/>
                  <w:tcBorders>
                    <w:top w:val="single" w:color="auto" w:sz="4" w:space="0"/>
                    <w:left w:val="nil"/>
                    <w:bottom w:val="single" w:color="auto" w:sz="4" w:space="0"/>
                    <w:right w:val="single" w:color="auto" w:sz="4" w:space="0"/>
                  </w:tcBorders>
                  <w:noWrap w:val="0"/>
                  <w:vAlign w:val="center"/>
                </w:tcPr>
                <w:p w14:paraId="3F371A6D">
                  <w:pPr>
                    <w:pStyle w:val="40"/>
                    <w:jc w:val="center"/>
                    <w:rPr>
                      <w:rFonts w:hint="eastAsia" w:ascii="黑体" w:hAnsi="黑体" w:eastAsia="黑体"/>
                      <w:sz w:val="24"/>
                      <w:szCs w:val="24"/>
                    </w:rPr>
                  </w:pPr>
                  <w:r>
                    <w:rPr>
                      <w:rFonts w:hint="eastAsia" w:ascii="黑体" w:hAnsi="黑体" w:eastAsia="黑体"/>
                      <w:sz w:val="24"/>
                      <w:szCs w:val="24"/>
                    </w:rPr>
                    <w:t>经费</w:t>
                  </w:r>
                </w:p>
                <w:p w14:paraId="3CE7BC58">
                  <w:pPr>
                    <w:pStyle w:val="40"/>
                    <w:jc w:val="center"/>
                    <w:rPr>
                      <w:rFonts w:hint="eastAsia" w:ascii="黑体" w:hAnsi="黑体" w:eastAsia="黑体"/>
                      <w:sz w:val="24"/>
                      <w:szCs w:val="24"/>
                    </w:rPr>
                  </w:pPr>
                  <w:r>
                    <w:rPr>
                      <w:rFonts w:hint="eastAsia" w:ascii="黑体" w:hAnsi="黑体" w:eastAsia="黑体"/>
                      <w:sz w:val="24"/>
                      <w:szCs w:val="24"/>
                    </w:rPr>
                    <w:t>（元）</w:t>
                  </w:r>
                </w:p>
              </w:tc>
              <w:tc>
                <w:tcPr>
                  <w:tcW w:w="1176" w:type="dxa"/>
                  <w:tcBorders>
                    <w:top w:val="single" w:color="auto" w:sz="4" w:space="0"/>
                    <w:left w:val="nil"/>
                    <w:bottom w:val="single" w:color="auto" w:sz="4" w:space="0"/>
                    <w:right w:val="single" w:color="auto" w:sz="4" w:space="0"/>
                  </w:tcBorders>
                  <w:noWrap w:val="0"/>
                  <w:vAlign w:val="center"/>
                </w:tcPr>
                <w:p w14:paraId="420D2B77">
                  <w:pPr>
                    <w:pStyle w:val="40"/>
                    <w:jc w:val="center"/>
                    <w:rPr>
                      <w:rFonts w:hint="eastAsia" w:ascii="黑体" w:hAnsi="黑体" w:eastAsia="黑体"/>
                      <w:sz w:val="24"/>
                      <w:szCs w:val="24"/>
                    </w:rPr>
                  </w:pPr>
                  <w:r>
                    <w:rPr>
                      <w:rFonts w:hint="eastAsia" w:ascii="黑体" w:hAnsi="黑体" w:eastAsia="黑体"/>
                      <w:sz w:val="24"/>
                      <w:szCs w:val="24"/>
                    </w:rPr>
                    <w:t>编号</w:t>
                  </w:r>
                </w:p>
              </w:tc>
            </w:tr>
            <w:tr w14:paraId="05724109">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25B7B5DB">
                  <w:pPr>
                    <w:pStyle w:val="40"/>
                    <w:jc w:val="center"/>
                    <w:rPr>
                      <w:rFonts w:hint="eastAsia" w:ascii="仿宋_GB2312" w:eastAsia="仿宋_GB2312"/>
                      <w:sz w:val="24"/>
                      <w:szCs w:val="24"/>
                    </w:rPr>
                  </w:pPr>
                  <w:r>
                    <w:rPr>
                      <w:rFonts w:hint="eastAsia" w:ascii="仿宋_GB2312" w:eastAsia="仿宋_GB2312"/>
                      <w:sz w:val="24"/>
                      <w:szCs w:val="24"/>
                    </w:rPr>
                    <w:t>1</w:t>
                  </w:r>
                </w:p>
              </w:tc>
              <w:tc>
                <w:tcPr>
                  <w:tcW w:w="5297" w:type="dxa"/>
                  <w:tcBorders>
                    <w:top w:val="nil"/>
                    <w:left w:val="nil"/>
                    <w:bottom w:val="single" w:color="auto" w:sz="4" w:space="0"/>
                    <w:right w:val="single" w:color="auto" w:sz="4" w:space="0"/>
                  </w:tcBorders>
                  <w:noWrap w:val="0"/>
                  <w:vAlign w:val="center"/>
                </w:tcPr>
                <w:p w14:paraId="744409B6">
                  <w:pPr>
                    <w:pStyle w:val="40"/>
                    <w:rPr>
                      <w:rFonts w:hint="eastAsia" w:ascii="仿宋_GB2312" w:eastAsia="仿宋_GB2312"/>
                      <w:sz w:val="24"/>
                      <w:szCs w:val="24"/>
                    </w:rPr>
                  </w:pPr>
                  <w:r>
                    <w:rPr>
                      <w:rFonts w:hint="eastAsia" w:ascii="仿宋_GB2312" w:eastAsia="仿宋_GB2312"/>
                      <w:sz w:val="24"/>
                      <w:szCs w:val="24"/>
                    </w:rPr>
                    <w:t>医教协同背景下中医课程分阶段考试对临床能力提升的作用研究</w:t>
                  </w:r>
                </w:p>
              </w:tc>
              <w:tc>
                <w:tcPr>
                  <w:tcW w:w="1058" w:type="dxa"/>
                  <w:tcBorders>
                    <w:top w:val="nil"/>
                    <w:left w:val="nil"/>
                    <w:bottom w:val="single" w:color="auto" w:sz="4" w:space="0"/>
                    <w:right w:val="single" w:color="auto" w:sz="4" w:space="0"/>
                  </w:tcBorders>
                  <w:noWrap w:val="0"/>
                  <w:vAlign w:val="center"/>
                </w:tcPr>
                <w:p w14:paraId="69DBB3FA">
                  <w:pPr>
                    <w:pStyle w:val="40"/>
                    <w:jc w:val="center"/>
                    <w:rPr>
                      <w:rFonts w:hint="eastAsia" w:ascii="仿宋_GB2312" w:eastAsia="仿宋_GB2312"/>
                      <w:sz w:val="24"/>
                      <w:szCs w:val="24"/>
                    </w:rPr>
                  </w:pPr>
                  <w:r>
                    <w:rPr>
                      <w:rFonts w:hint="eastAsia" w:ascii="仿宋_GB2312" w:eastAsia="仿宋_GB2312"/>
                      <w:sz w:val="24"/>
                      <w:szCs w:val="24"/>
                    </w:rPr>
                    <w:t>刘敬霞</w:t>
                  </w:r>
                </w:p>
              </w:tc>
              <w:tc>
                <w:tcPr>
                  <w:tcW w:w="1538" w:type="dxa"/>
                  <w:tcBorders>
                    <w:top w:val="nil"/>
                    <w:left w:val="nil"/>
                    <w:bottom w:val="single" w:color="auto" w:sz="4" w:space="0"/>
                    <w:right w:val="single" w:color="auto" w:sz="4" w:space="0"/>
                  </w:tcBorders>
                  <w:noWrap w:val="0"/>
                  <w:vAlign w:val="center"/>
                </w:tcPr>
                <w:p w14:paraId="05275E6A">
                  <w:pPr>
                    <w:pStyle w:val="40"/>
                    <w:jc w:val="center"/>
                    <w:rPr>
                      <w:rFonts w:hint="eastAsia" w:ascii="仿宋_GB2312" w:eastAsia="仿宋_GB2312"/>
                      <w:sz w:val="24"/>
                      <w:szCs w:val="24"/>
                    </w:rPr>
                  </w:pPr>
                  <w:r>
                    <w:rPr>
                      <w:rFonts w:hint="eastAsia" w:ascii="仿宋_GB2312" w:eastAsia="仿宋_GB2312"/>
                      <w:sz w:val="24"/>
                      <w:szCs w:val="24"/>
                    </w:rPr>
                    <w:t>中医学院</w:t>
                  </w:r>
                </w:p>
              </w:tc>
              <w:tc>
                <w:tcPr>
                  <w:tcW w:w="946" w:type="dxa"/>
                  <w:tcBorders>
                    <w:top w:val="nil"/>
                    <w:left w:val="nil"/>
                    <w:bottom w:val="single" w:color="auto" w:sz="4" w:space="0"/>
                    <w:right w:val="single" w:color="auto" w:sz="4" w:space="0"/>
                  </w:tcBorders>
                  <w:noWrap w:val="0"/>
                  <w:vAlign w:val="center"/>
                </w:tcPr>
                <w:p w14:paraId="18186130">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4D34CC88">
                  <w:pPr>
                    <w:pStyle w:val="40"/>
                    <w:jc w:val="center"/>
                    <w:rPr>
                      <w:rFonts w:hint="eastAsia" w:ascii="仿宋_GB2312" w:eastAsia="仿宋_GB2312"/>
                      <w:sz w:val="24"/>
                      <w:szCs w:val="24"/>
                    </w:rPr>
                  </w:pPr>
                  <w:r>
                    <w:rPr>
                      <w:rFonts w:hint="eastAsia" w:ascii="仿宋_GB2312" w:eastAsia="仿宋_GB2312"/>
                      <w:sz w:val="24"/>
                      <w:szCs w:val="24"/>
                    </w:rPr>
                    <w:t>NYJY1801</w:t>
                  </w:r>
                </w:p>
              </w:tc>
            </w:tr>
            <w:tr w14:paraId="39ACC735">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2B6A642C">
                  <w:pPr>
                    <w:pStyle w:val="40"/>
                    <w:jc w:val="center"/>
                    <w:rPr>
                      <w:rFonts w:hint="eastAsia" w:ascii="仿宋_GB2312" w:eastAsia="仿宋_GB2312"/>
                      <w:sz w:val="24"/>
                      <w:szCs w:val="24"/>
                    </w:rPr>
                  </w:pPr>
                  <w:r>
                    <w:rPr>
                      <w:rFonts w:hint="eastAsia" w:ascii="仿宋_GB2312" w:eastAsia="仿宋_GB2312"/>
                      <w:sz w:val="24"/>
                      <w:szCs w:val="24"/>
                    </w:rPr>
                    <w:t>2</w:t>
                  </w:r>
                </w:p>
              </w:tc>
              <w:tc>
                <w:tcPr>
                  <w:tcW w:w="5297" w:type="dxa"/>
                  <w:tcBorders>
                    <w:top w:val="nil"/>
                    <w:left w:val="nil"/>
                    <w:bottom w:val="single" w:color="auto" w:sz="4" w:space="0"/>
                    <w:right w:val="single" w:color="auto" w:sz="4" w:space="0"/>
                  </w:tcBorders>
                  <w:noWrap w:val="0"/>
                  <w:vAlign w:val="center"/>
                </w:tcPr>
                <w:p w14:paraId="68C43844">
                  <w:pPr>
                    <w:pStyle w:val="40"/>
                    <w:rPr>
                      <w:rFonts w:hint="eastAsia" w:ascii="仿宋_GB2312" w:eastAsia="仿宋_GB2312"/>
                      <w:sz w:val="24"/>
                      <w:szCs w:val="24"/>
                    </w:rPr>
                  </w:pPr>
                  <w:r>
                    <w:rPr>
                      <w:rFonts w:hint="eastAsia" w:ascii="仿宋_GB2312" w:eastAsia="仿宋_GB2312"/>
                      <w:sz w:val="24"/>
                      <w:szCs w:val="24"/>
                    </w:rPr>
                    <w:t>基于网络教学的继续教育综合改革</w:t>
                  </w:r>
                </w:p>
              </w:tc>
              <w:tc>
                <w:tcPr>
                  <w:tcW w:w="1058" w:type="dxa"/>
                  <w:tcBorders>
                    <w:top w:val="nil"/>
                    <w:left w:val="nil"/>
                    <w:bottom w:val="single" w:color="auto" w:sz="4" w:space="0"/>
                    <w:right w:val="single" w:color="auto" w:sz="4" w:space="0"/>
                  </w:tcBorders>
                  <w:noWrap w:val="0"/>
                  <w:vAlign w:val="center"/>
                </w:tcPr>
                <w:p w14:paraId="3E1D9C25">
                  <w:pPr>
                    <w:pStyle w:val="40"/>
                    <w:jc w:val="center"/>
                    <w:rPr>
                      <w:rFonts w:hint="eastAsia" w:ascii="仿宋_GB2312" w:eastAsia="仿宋_GB2312"/>
                      <w:sz w:val="24"/>
                      <w:szCs w:val="24"/>
                    </w:rPr>
                  </w:pPr>
                  <w:r>
                    <w:rPr>
                      <w:rFonts w:hint="eastAsia" w:ascii="仿宋_GB2312" w:eastAsia="仿宋_GB2312"/>
                      <w:sz w:val="24"/>
                      <w:szCs w:val="24"/>
                    </w:rPr>
                    <w:t>杨美玲</w:t>
                  </w:r>
                </w:p>
              </w:tc>
              <w:tc>
                <w:tcPr>
                  <w:tcW w:w="1538" w:type="dxa"/>
                  <w:tcBorders>
                    <w:top w:val="nil"/>
                    <w:left w:val="nil"/>
                    <w:bottom w:val="single" w:color="auto" w:sz="4" w:space="0"/>
                    <w:right w:val="single" w:color="auto" w:sz="4" w:space="0"/>
                  </w:tcBorders>
                  <w:noWrap w:val="0"/>
                  <w:vAlign w:val="center"/>
                </w:tcPr>
                <w:p w14:paraId="59BB3108">
                  <w:pPr>
                    <w:pStyle w:val="40"/>
                    <w:jc w:val="center"/>
                    <w:rPr>
                      <w:rFonts w:hint="eastAsia" w:ascii="仿宋_GB2312" w:eastAsia="仿宋_GB2312"/>
                      <w:spacing w:val="-10"/>
                      <w:sz w:val="24"/>
                      <w:szCs w:val="24"/>
                    </w:rPr>
                  </w:pPr>
                  <w:r>
                    <w:rPr>
                      <w:rFonts w:hint="eastAsia" w:ascii="仿宋_GB2312" w:eastAsia="仿宋_GB2312"/>
                      <w:spacing w:val="-10"/>
                      <w:sz w:val="24"/>
                      <w:szCs w:val="24"/>
                    </w:rPr>
                    <w:t>继续教育学院</w:t>
                  </w:r>
                </w:p>
              </w:tc>
              <w:tc>
                <w:tcPr>
                  <w:tcW w:w="946" w:type="dxa"/>
                  <w:tcBorders>
                    <w:top w:val="nil"/>
                    <w:left w:val="nil"/>
                    <w:bottom w:val="single" w:color="auto" w:sz="4" w:space="0"/>
                    <w:right w:val="single" w:color="auto" w:sz="4" w:space="0"/>
                  </w:tcBorders>
                  <w:noWrap w:val="0"/>
                  <w:vAlign w:val="center"/>
                </w:tcPr>
                <w:p w14:paraId="72D14DB3">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44328CAE">
                  <w:pPr>
                    <w:pStyle w:val="40"/>
                    <w:jc w:val="center"/>
                    <w:rPr>
                      <w:rFonts w:hint="eastAsia" w:ascii="仿宋_GB2312" w:eastAsia="仿宋_GB2312"/>
                      <w:sz w:val="24"/>
                      <w:szCs w:val="24"/>
                    </w:rPr>
                  </w:pPr>
                  <w:r>
                    <w:rPr>
                      <w:rFonts w:hint="eastAsia" w:ascii="仿宋_GB2312" w:eastAsia="仿宋_GB2312"/>
                      <w:sz w:val="24"/>
                      <w:szCs w:val="24"/>
                    </w:rPr>
                    <w:t>NYJY1802</w:t>
                  </w:r>
                </w:p>
              </w:tc>
            </w:tr>
            <w:tr w14:paraId="0DBA3C8B">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565129B8">
                  <w:pPr>
                    <w:pStyle w:val="40"/>
                    <w:jc w:val="center"/>
                    <w:rPr>
                      <w:rFonts w:hint="eastAsia" w:ascii="仿宋_GB2312" w:eastAsia="仿宋_GB2312"/>
                      <w:sz w:val="24"/>
                      <w:szCs w:val="24"/>
                    </w:rPr>
                  </w:pPr>
                  <w:r>
                    <w:rPr>
                      <w:rFonts w:hint="eastAsia" w:ascii="仿宋_GB2312" w:eastAsia="仿宋_GB2312"/>
                      <w:sz w:val="24"/>
                      <w:szCs w:val="24"/>
                    </w:rPr>
                    <w:t>3</w:t>
                  </w:r>
                </w:p>
              </w:tc>
              <w:tc>
                <w:tcPr>
                  <w:tcW w:w="5297" w:type="dxa"/>
                  <w:tcBorders>
                    <w:top w:val="nil"/>
                    <w:left w:val="nil"/>
                    <w:bottom w:val="single" w:color="auto" w:sz="4" w:space="0"/>
                    <w:right w:val="single" w:color="auto" w:sz="4" w:space="0"/>
                  </w:tcBorders>
                  <w:noWrap w:val="0"/>
                  <w:vAlign w:val="center"/>
                </w:tcPr>
                <w:p w14:paraId="586DE3FD">
                  <w:pPr>
                    <w:pStyle w:val="40"/>
                    <w:rPr>
                      <w:rFonts w:hint="eastAsia" w:ascii="仿宋_GB2312" w:eastAsia="仿宋_GB2312"/>
                      <w:sz w:val="24"/>
                      <w:szCs w:val="24"/>
                    </w:rPr>
                  </w:pPr>
                  <w:r>
                    <w:rPr>
                      <w:rFonts w:hint="eastAsia" w:ascii="仿宋_GB2312" w:eastAsia="仿宋_GB2312"/>
                      <w:sz w:val="24"/>
                      <w:szCs w:val="24"/>
                    </w:rPr>
                    <w:t>影像诊断智能训练系统网络教学平台在医学影像教学中的应用</w:t>
                  </w:r>
                </w:p>
              </w:tc>
              <w:tc>
                <w:tcPr>
                  <w:tcW w:w="1058" w:type="dxa"/>
                  <w:tcBorders>
                    <w:top w:val="nil"/>
                    <w:left w:val="nil"/>
                    <w:bottom w:val="single" w:color="auto" w:sz="4" w:space="0"/>
                    <w:right w:val="single" w:color="auto" w:sz="4" w:space="0"/>
                  </w:tcBorders>
                  <w:noWrap w:val="0"/>
                  <w:vAlign w:val="center"/>
                </w:tcPr>
                <w:p w14:paraId="10613D6E">
                  <w:pPr>
                    <w:pStyle w:val="40"/>
                    <w:jc w:val="center"/>
                    <w:rPr>
                      <w:rFonts w:hint="eastAsia" w:ascii="仿宋_GB2312" w:eastAsia="仿宋_GB2312"/>
                      <w:sz w:val="24"/>
                      <w:szCs w:val="24"/>
                    </w:rPr>
                  </w:pPr>
                  <w:r>
                    <w:rPr>
                      <w:rFonts w:hint="eastAsia" w:ascii="仿宋_GB2312" w:eastAsia="仿宋_GB2312"/>
                      <w:sz w:val="24"/>
                      <w:szCs w:val="24"/>
                    </w:rPr>
                    <w:t>吕秀玲</w:t>
                  </w:r>
                </w:p>
              </w:tc>
              <w:tc>
                <w:tcPr>
                  <w:tcW w:w="1538" w:type="dxa"/>
                  <w:tcBorders>
                    <w:top w:val="nil"/>
                    <w:left w:val="nil"/>
                    <w:bottom w:val="single" w:color="auto" w:sz="4" w:space="0"/>
                    <w:right w:val="single" w:color="auto" w:sz="4" w:space="0"/>
                  </w:tcBorders>
                  <w:noWrap w:val="0"/>
                  <w:vAlign w:val="center"/>
                </w:tcPr>
                <w:p w14:paraId="30770C4B">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nil"/>
                    <w:left w:val="nil"/>
                    <w:bottom w:val="single" w:color="auto" w:sz="4" w:space="0"/>
                    <w:right w:val="single" w:color="auto" w:sz="4" w:space="0"/>
                  </w:tcBorders>
                  <w:noWrap w:val="0"/>
                  <w:vAlign w:val="center"/>
                </w:tcPr>
                <w:p w14:paraId="009C8826">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16DDA8FE">
                  <w:pPr>
                    <w:pStyle w:val="40"/>
                    <w:jc w:val="center"/>
                    <w:rPr>
                      <w:rFonts w:hint="eastAsia" w:ascii="仿宋_GB2312" w:eastAsia="仿宋_GB2312"/>
                      <w:sz w:val="24"/>
                      <w:szCs w:val="24"/>
                    </w:rPr>
                  </w:pPr>
                  <w:r>
                    <w:rPr>
                      <w:rFonts w:hint="eastAsia" w:ascii="仿宋_GB2312" w:eastAsia="仿宋_GB2312"/>
                      <w:sz w:val="24"/>
                      <w:szCs w:val="24"/>
                    </w:rPr>
                    <w:t>NYJY1803</w:t>
                  </w:r>
                </w:p>
              </w:tc>
            </w:tr>
            <w:tr w14:paraId="182CF561">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770377E0">
                  <w:pPr>
                    <w:pStyle w:val="40"/>
                    <w:jc w:val="center"/>
                    <w:rPr>
                      <w:rFonts w:hint="eastAsia" w:ascii="仿宋_GB2312" w:eastAsia="仿宋_GB2312"/>
                      <w:sz w:val="24"/>
                      <w:szCs w:val="24"/>
                    </w:rPr>
                  </w:pPr>
                  <w:r>
                    <w:rPr>
                      <w:rFonts w:hint="eastAsia" w:ascii="仿宋_GB2312" w:eastAsia="仿宋_GB2312"/>
                      <w:sz w:val="24"/>
                      <w:szCs w:val="24"/>
                    </w:rPr>
                    <w:t>4</w:t>
                  </w:r>
                </w:p>
              </w:tc>
              <w:tc>
                <w:tcPr>
                  <w:tcW w:w="5297" w:type="dxa"/>
                  <w:tcBorders>
                    <w:top w:val="nil"/>
                    <w:left w:val="nil"/>
                    <w:bottom w:val="single" w:color="auto" w:sz="4" w:space="0"/>
                    <w:right w:val="single" w:color="auto" w:sz="4" w:space="0"/>
                  </w:tcBorders>
                  <w:noWrap w:val="0"/>
                  <w:vAlign w:val="center"/>
                </w:tcPr>
                <w:p w14:paraId="75FDF112">
                  <w:pPr>
                    <w:pStyle w:val="40"/>
                    <w:rPr>
                      <w:rFonts w:hint="eastAsia" w:ascii="仿宋_GB2312" w:eastAsia="仿宋_GB2312"/>
                      <w:sz w:val="24"/>
                      <w:szCs w:val="24"/>
                    </w:rPr>
                  </w:pPr>
                  <w:r>
                    <w:rPr>
                      <w:rFonts w:hint="eastAsia" w:ascii="仿宋_GB2312" w:eastAsia="仿宋_GB2312"/>
                      <w:sz w:val="24"/>
                      <w:szCs w:val="24"/>
                    </w:rPr>
                    <w:t>基于CDIO理念的社区护理学课程形成性评价方案的研究与实践</w:t>
                  </w:r>
                </w:p>
              </w:tc>
              <w:tc>
                <w:tcPr>
                  <w:tcW w:w="1058" w:type="dxa"/>
                  <w:tcBorders>
                    <w:top w:val="nil"/>
                    <w:left w:val="nil"/>
                    <w:bottom w:val="single" w:color="auto" w:sz="4" w:space="0"/>
                    <w:right w:val="single" w:color="auto" w:sz="4" w:space="0"/>
                  </w:tcBorders>
                  <w:noWrap w:val="0"/>
                  <w:vAlign w:val="center"/>
                </w:tcPr>
                <w:p w14:paraId="6FC6FE96">
                  <w:pPr>
                    <w:pStyle w:val="40"/>
                    <w:jc w:val="center"/>
                    <w:rPr>
                      <w:rFonts w:hint="eastAsia" w:ascii="仿宋_GB2312" w:eastAsia="仿宋_GB2312"/>
                      <w:sz w:val="24"/>
                      <w:szCs w:val="24"/>
                    </w:rPr>
                  </w:pPr>
                  <w:r>
                    <w:rPr>
                      <w:rFonts w:hint="eastAsia" w:ascii="仿宋_GB2312" w:eastAsia="仿宋_GB2312"/>
                      <w:sz w:val="24"/>
                      <w:szCs w:val="24"/>
                    </w:rPr>
                    <w:t>刘国莲</w:t>
                  </w:r>
                </w:p>
              </w:tc>
              <w:tc>
                <w:tcPr>
                  <w:tcW w:w="1538" w:type="dxa"/>
                  <w:tcBorders>
                    <w:top w:val="nil"/>
                    <w:left w:val="nil"/>
                    <w:bottom w:val="single" w:color="auto" w:sz="4" w:space="0"/>
                    <w:right w:val="single" w:color="auto" w:sz="4" w:space="0"/>
                  </w:tcBorders>
                  <w:noWrap w:val="0"/>
                  <w:vAlign w:val="center"/>
                </w:tcPr>
                <w:p w14:paraId="02233BA2">
                  <w:pPr>
                    <w:pStyle w:val="40"/>
                    <w:jc w:val="center"/>
                    <w:rPr>
                      <w:rFonts w:hint="eastAsia" w:ascii="仿宋_GB2312" w:eastAsia="仿宋_GB2312"/>
                      <w:sz w:val="24"/>
                      <w:szCs w:val="24"/>
                    </w:rPr>
                  </w:pPr>
                  <w:r>
                    <w:rPr>
                      <w:rFonts w:hint="eastAsia" w:ascii="仿宋_GB2312" w:eastAsia="仿宋_GB2312"/>
                      <w:sz w:val="24"/>
                      <w:szCs w:val="24"/>
                    </w:rPr>
                    <w:t>护理学院</w:t>
                  </w:r>
                </w:p>
              </w:tc>
              <w:tc>
                <w:tcPr>
                  <w:tcW w:w="946" w:type="dxa"/>
                  <w:tcBorders>
                    <w:top w:val="nil"/>
                    <w:left w:val="nil"/>
                    <w:bottom w:val="single" w:color="auto" w:sz="4" w:space="0"/>
                    <w:right w:val="single" w:color="auto" w:sz="4" w:space="0"/>
                  </w:tcBorders>
                  <w:noWrap w:val="0"/>
                  <w:vAlign w:val="center"/>
                </w:tcPr>
                <w:p w14:paraId="4C763FBF">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46A3F858">
                  <w:pPr>
                    <w:pStyle w:val="40"/>
                    <w:jc w:val="center"/>
                    <w:rPr>
                      <w:rFonts w:hint="eastAsia" w:ascii="仿宋_GB2312" w:eastAsia="仿宋_GB2312"/>
                      <w:sz w:val="24"/>
                      <w:szCs w:val="24"/>
                    </w:rPr>
                  </w:pPr>
                  <w:r>
                    <w:rPr>
                      <w:rFonts w:hint="eastAsia" w:ascii="仿宋_GB2312" w:eastAsia="仿宋_GB2312"/>
                      <w:sz w:val="24"/>
                      <w:szCs w:val="24"/>
                    </w:rPr>
                    <w:t>NYJY1804</w:t>
                  </w:r>
                </w:p>
              </w:tc>
            </w:tr>
            <w:tr w14:paraId="64BF96FB">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02349B90">
                  <w:pPr>
                    <w:pStyle w:val="40"/>
                    <w:jc w:val="center"/>
                    <w:rPr>
                      <w:rFonts w:hint="eastAsia" w:ascii="仿宋_GB2312" w:eastAsia="仿宋_GB2312"/>
                      <w:sz w:val="24"/>
                      <w:szCs w:val="24"/>
                    </w:rPr>
                  </w:pPr>
                  <w:r>
                    <w:rPr>
                      <w:rFonts w:hint="eastAsia" w:ascii="仿宋_GB2312" w:eastAsia="仿宋_GB2312"/>
                      <w:sz w:val="24"/>
                      <w:szCs w:val="24"/>
                    </w:rPr>
                    <w:t>5</w:t>
                  </w:r>
                </w:p>
              </w:tc>
              <w:tc>
                <w:tcPr>
                  <w:tcW w:w="5297" w:type="dxa"/>
                  <w:tcBorders>
                    <w:top w:val="nil"/>
                    <w:left w:val="nil"/>
                    <w:bottom w:val="single" w:color="auto" w:sz="4" w:space="0"/>
                    <w:right w:val="single" w:color="auto" w:sz="4" w:space="0"/>
                  </w:tcBorders>
                  <w:noWrap w:val="0"/>
                  <w:vAlign w:val="center"/>
                </w:tcPr>
                <w:p w14:paraId="2991CD05">
                  <w:pPr>
                    <w:pStyle w:val="40"/>
                    <w:rPr>
                      <w:rFonts w:hint="eastAsia" w:ascii="仿宋_GB2312" w:eastAsia="仿宋_GB2312"/>
                      <w:sz w:val="24"/>
                      <w:szCs w:val="24"/>
                    </w:rPr>
                  </w:pPr>
                  <w:r>
                    <w:rPr>
                      <w:rFonts w:hint="eastAsia" w:ascii="仿宋_GB2312" w:eastAsia="仿宋_GB2312"/>
                      <w:sz w:val="24"/>
                      <w:szCs w:val="24"/>
                    </w:rPr>
                    <w:t>医教协同背景下，医学微生物学实验教学中“以病学菌” 的案例教学模式的探索与实践</w:t>
                  </w:r>
                </w:p>
              </w:tc>
              <w:tc>
                <w:tcPr>
                  <w:tcW w:w="1058" w:type="dxa"/>
                  <w:tcBorders>
                    <w:top w:val="nil"/>
                    <w:left w:val="nil"/>
                    <w:bottom w:val="single" w:color="auto" w:sz="4" w:space="0"/>
                    <w:right w:val="single" w:color="auto" w:sz="4" w:space="0"/>
                  </w:tcBorders>
                  <w:noWrap w:val="0"/>
                  <w:vAlign w:val="center"/>
                </w:tcPr>
                <w:p w14:paraId="05B86B4A">
                  <w:pPr>
                    <w:pStyle w:val="40"/>
                    <w:jc w:val="center"/>
                    <w:rPr>
                      <w:rFonts w:hint="eastAsia" w:ascii="仿宋_GB2312" w:eastAsia="仿宋_GB2312"/>
                      <w:sz w:val="24"/>
                      <w:szCs w:val="24"/>
                    </w:rPr>
                  </w:pPr>
                  <w:r>
                    <w:rPr>
                      <w:rFonts w:hint="eastAsia" w:ascii="仿宋_GB2312" w:eastAsia="仿宋_GB2312"/>
                      <w:sz w:val="24"/>
                      <w:szCs w:val="24"/>
                    </w:rPr>
                    <w:t>王大军</w:t>
                  </w:r>
                </w:p>
              </w:tc>
              <w:tc>
                <w:tcPr>
                  <w:tcW w:w="1538" w:type="dxa"/>
                  <w:tcBorders>
                    <w:top w:val="nil"/>
                    <w:left w:val="nil"/>
                    <w:bottom w:val="single" w:color="auto" w:sz="4" w:space="0"/>
                    <w:right w:val="single" w:color="auto" w:sz="4" w:space="0"/>
                  </w:tcBorders>
                  <w:noWrap w:val="0"/>
                  <w:vAlign w:val="center"/>
                </w:tcPr>
                <w:p w14:paraId="17482ED4">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3298AE0D">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6BF3110C">
                  <w:pPr>
                    <w:pStyle w:val="40"/>
                    <w:jc w:val="center"/>
                    <w:rPr>
                      <w:rFonts w:hint="eastAsia" w:ascii="仿宋_GB2312" w:eastAsia="仿宋_GB2312"/>
                      <w:sz w:val="24"/>
                      <w:szCs w:val="24"/>
                    </w:rPr>
                  </w:pPr>
                  <w:r>
                    <w:rPr>
                      <w:rFonts w:hint="eastAsia" w:ascii="仿宋_GB2312" w:eastAsia="仿宋_GB2312"/>
                      <w:sz w:val="24"/>
                      <w:szCs w:val="24"/>
                    </w:rPr>
                    <w:t>NYJY1805</w:t>
                  </w:r>
                </w:p>
              </w:tc>
            </w:tr>
            <w:tr w14:paraId="6E2BB5A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37B839CA">
                  <w:pPr>
                    <w:pStyle w:val="40"/>
                    <w:jc w:val="center"/>
                    <w:rPr>
                      <w:rFonts w:hint="eastAsia" w:ascii="仿宋_GB2312" w:eastAsia="仿宋_GB2312"/>
                      <w:sz w:val="24"/>
                      <w:szCs w:val="24"/>
                    </w:rPr>
                  </w:pPr>
                  <w:r>
                    <w:rPr>
                      <w:rFonts w:hint="eastAsia" w:ascii="仿宋_GB2312" w:eastAsia="仿宋_GB2312"/>
                      <w:sz w:val="24"/>
                      <w:szCs w:val="24"/>
                    </w:rPr>
                    <w:t>6</w:t>
                  </w:r>
                </w:p>
              </w:tc>
              <w:tc>
                <w:tcPr>
                  <w:tcW w:w="5297" w:type="dxa"/>
                  <w:tcBorders>
                    <w:top w:val="nil"/>
                    <w:left w:val="nil"/>
                    <w:bottom w:val="single" w:color="auto" w:sz="4" w:space="0"/>
                    <w:right w:val="single" w:color="auto" w:sz="4" w:space="0"/>
                  </w:tcBorders>
                  <w:noWrap w:val="0"/>
                  <w:vAlign w:val="center"/>
                </w:tcPr>
                <w:p w14:paraId="5D25E1E0">
                  <w:pPr>
                    <w:pStyle w:val="40"/>
                    <w:rPr>
                      <w:rFonts w:hint="eastAsia" w:ascii="仿宋_GB2312" w:eastAsia="仿宋_GB2312"/>
                      <w:sz w:val="24"/>
                      <w:szCs w:val="24"/>
                    </w:rPr>
                  </w:pPr>
                  <w:r>
                    <w:rPr>
                      <w:rFonts w:hint="eastAsia" w:ascii="仿宋_GB2312" w:eastAsia="仿宋_GB2312"/>
                      <w:sz w:val="24"/>
                      <w:szCs w:val="24"/>
                    </w:rPr>
                    <w:t>微信支持下的《生理学》课程混合式教学改革的探索与实践</w:t>
                  </w:r>
                </w:p>
              </w:tc>
              <w:tc>
                <w:tcPr>
                  <w:tcW w:w="1058" w:type="dxa"/>
                  <w:tcBorders>
                    <w:top w:val="nil"/>
                    <w:left w:val="nil"/>
                    <w:bottom w:val="single" w:color="auto" w:sz="4" w:space="0"/>
                    <w:right w:val="single" w:color="auto" w:sz="4" w:space="0"/>
                  </w:tcBorders>
                  <w:noWrap w:val="0"/>
                  <w:vAlign w:val="center"/>
                </w:tcPr>
                <w:p w14:paraId="55676B2A">
                  <w:pPr>
                    <w:pStyle w:val="40"/>
                    <w:jc w:val="center"/>
                    <w:rPr>
                      <w:rFonts w:hint="eastAsia" w:ascii="仿宋_GB2312" w:eastAsia="仿宋_GB2312"/>
                      <w:sz w:val="24"/>
                      <w:szCs w:val="24"/>
                    </w:rPr>
                  </w:pPr>
                  <w:r>
                    <w:rPr>
                      <w:rFonts w:hint="eastAsia" w:ascii="仿宋_GB2312" w:eastAsia="仿宋_GB2312"/>
                      <w:sz w:val="24"/>
                      <w:szCs w:val="24"/>
                    </w:rPr>
                    <w:t>聂黎虹</w:t>
                  </w:r>
                </w:p>
              </w:tc>
              <w:tc>
                <w:tcPr>
                  <w:tcW w:w="1538" w:type="dxa"/>
                  <w:tcBorders>
                    <w:top w:val="nil"/>
                    <w:left w:val="nil"/>
                    <w:bottom w:val="single" w:color="auto" w:sz="4" w:space="0"/>
                    <w:right w:val="single" w:color="auto" w:sz="4" w:space="0"/>
                  </w:tcBorders>
                  <w:noWrap w:val="0"/>
                  <w:vAlign w:val="center"/>
                </w:tcPr>
                <w:p w14:paraId="047A7C5F">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08659CA4">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0FE3763E">
                  <w:pPr>
                    <w:pStyle w:val="40"/>
                    <w:jc w:val="center"/>
                    <w:rPr>
                      <w:rFonts w:hint="eastAsia" w:ascii="仿宋_GB2312" w:eastAsia="仿宋_GB2312"/>
                      <w:sz w:val="24"/>
                      <w:szCs w:val="24"/>
                    </w:rPr>
                  </w:pPr>
                  <w:r>
                    <w:rPr>
                      <w:rFonts w:hint="eastAsia" w:ascii="仿宋_GB2312" w:eastAsia="仿宋_GB2312"/>
                      <w:sz w:val="24"/>
                      <w:szCs w:val="24"/>
                    </w:rPr>
                    <w:t>NYJY1806</w:t>
                  </w:r>
                </w:p>
              </w:tc>
            </w:tr>
            <w:tr w14:paraId="0C46238A">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7A160F03">
                  <w:pPr>
                    <w:pStyle w:val="40"/>
                    <w:jc w:val="center"/>
                    <w:rPr>
                      <w:rFonts w:hint="eastAsia" w:ascii="仿宋_GB2312" w:eastAsia="仿宋_GB2312"/>
                      <w:sz w:val="24"/>
                      <w:szCs w:val="24"/>
                    </w:rPr>
                  </w:pPr>
                  <w:r>
                    <w:rPr>
                      <w:rFonts w:hint="eastAsia" w:ascii="仿宋_GB2312" w:eastAsia="仿宋_GB2312"/>
                      <w:sz w:val="24"/>
                      <w:szCs w:val="24"/>
                    </w:rPr>
                    <w:t>7</w:t>
                  </w:r>
                </w:p>
              </w:tc>
              <w:tc>
                <w:tcPr>
                  <w:tcW w:w="5297" w:type="dxa"/>
                  <w:tcBorders>
                    <w:top w:val="nil"/>
                    <w:left w:val="nil"/>
                    <w:bottom w:val="single" w:color="auto" w:sz="4" w:space="0"/>
                    <w:right w:val="single" w:color="auto" w:sz="4" w:space="0"/>
                  </w:tcBorders>
                  <w:noWrap w:val="0"/>
                  <w:vAlign w:val="center"/>
                </w:tcPr>
                <w:p w14:paraId="3F9FEC21">
                  <w:pPr>
                    <w:pStyle w:val="40"/>
                    <w:rPr>
                      <w:rFonts w:hint="eastAsia" w:ascii="仿宋_GB2312" w:eastAsia="仿宋_GB2312"/>
                      <w:sz w:val="24"/>
                      <w:szCs w:val="24"/>
                    </w:rPr>
                  </w:pPr>
                  <w:r>
                    <w:rPr>
                      <w:rFonts w:hint="eastAsia" w:ascii="仿宋_GB2312" w:eastAsia="仿宋_GB2312"/>
                      <w:sz w:val="24"/>
                      <w:szCs w:val="24"/>
                    </w:rPr>
                    <w:t>“小组学习，问题导向”教学模式在留学生   人体解剖学教学中的探索与实践</w:t>
                  </w:r>
                </w:p>
              </w:tc>
              <w:tc>
                <w:tcPr>
                  <w:tcW w:w="1058" w:type="dxa"/>
                  <w:tcBorders>
                    <w:top w:val="nil"/>
                    <w:left w:val="nil"/>
                    <w:bottom w:val="single" w:color="auto" w:sz="4" w:space="0"/>
                    <w:right w:val="single" w:color="auto" w:sz="4" w:space="0"/>
                  </w:tcBorders>
                  <w:noWrap w:val="0"/>
                  <w:vAlign w:val="center"/>
                </w:tcPr>
                <w:p w14:paraId="54CBC193">
                  <w:pPr>
                    <w:pStyle w:val="40"/>
                    <w:jc w:val="center"/>
                    <w:rPr>
                      <w:rFonts w:hint="eastAsia" w:ascii="仿宋_GB2312" w:eastAsia="仿宋_GB2312"/>
                      <w:sz w:val="24"/>
                      <w:szCs w:val="24"/>
                    </w:rPr>
                  </w:pPr>
                  <w:r>
                    <w:rPr>
                      <w:rFonts w:hint="eastAsia" w:ascii="仿宋_GB2312" w:eastAsia="仿宋_GB2312"/>
                      <w:sz w:val="24"/>
                      <w:szCs w:val="24"/>
                    </w:rPr>
                    <w:t>张莲香</w:t>
                  </w:r>
                </w:p>
              </w:tc>
              <w:tc>
                <w:tcPr>
                  <w:tcW w:w="1538" w:type="dxa"/>
                  <w:tcBorders>
                    <w:top w:val="nil"/>
                    <w:left w:val="nil"/>
                    <w:bottom w:val="single" w:color="auto" w:sz="4" w:space="0"/>
                    <w:right w:val="single" w:color="auto" w:sz="4" w:space="0"/>
                  </w:tcBorders>
                  <w:noWrap w:val="0"/>
                  <w:vAlign w:val="center"/>
                </w:tcPr>
                <w:p w14:paraId="2DB3691B">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536E0F1C">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7426FB36">
                  <w:pPr>
                    <w:pStyle w:val="40"/>
                    <w:jc w:val="center"/>
                    <w:rPr>
                      <w:rFonts w:hint="eastAsia" w:ascii="仿宋_GB2312" w:eastAsia="仿宋_GB2312"/>
                      <w:sz w:val="24"/>
                      <w:szCs w:val="24"/>
                    </w:rPr>
                  </w:pPr>
                  <w:r>
                    <w:rPr>
                      <w:rFonts w:hint="eastAsia" w:ascii="仿宋_GB2312" w:eastAsia="仿宋_GB2312"/>
                      <w:sz w:val="24"/>
                      <w:szCs w:val="24"/>
                    </w:rPr>
                    <w:t>NYJY1807</w:t>
                  </w:r>
                </w:p>
              </w:tc>
            </w:tr>
            <w:tr w14:paraId="1108BBFD">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228EE87B">
                  <w:pPr>
                    <w:pStyle w:val="40"/>
                    <w:jc w:val="center"/>
                    <w:rPr>
                      <w:rFonts w:hint="eastAsia" w:ascii="仿宋_GB2312" w:eastAsia="仿宋_GB2312"/>
                      <w:sz w:val="24"/>
                      <w:szCs w:val="24"/>
                    </w:rPr>
                  </w:pPr>
                  <w:r>
                    <w:rPr>
                      <w:rFonts w:hint="eastAsia" w:ascii="仿宋_GB2312" w:eastAsia="仿宋_GB2312"/>
                      <w:sz w:val="24"/>
                      <w:szCs w:val="24"/>
                    </w:rPr>
                    <w:t>8</w:t>
                  </w:r>
                </w:p>
              </w:tc>
              <w:tc>
                <w:tcPr>
                  <w:tcW w:w="5297" w:type="dxa"/>
                  <w:tcBorders>
                    <w:top w:val="nil"/>
                    <w:left w:val="nil"/>
                    <w:bottom w:val="single" w:color="auto" w:sz="4" w:space="0"/>
                    <w:right w:val="single" w:color="auto" w:sz="4" w:space="0"/>
                  </w:tcBorders>
                  <w:noWrap w:val="0"/>
                  <w:vAlign w:val="center"/>
                </w:tcPr>
                <w:p w14:paraId="115ADE89">
                  <w:pPr>
                    <w:pStyle w:val="40"/>
                    <w:rPr>
                      <w:rFonts w:hint="eastAsia" w:ascii="仿宋_GB2312" w:eastAsia="仿宋_GB2312"/>
                      <w:sz w:val="24"/>
                      <w:szCs w:val="24"/>
                    </w:rPr>
                  </w:pPr>
                  <w:r>
                    <w:rPr>
                      <w:rFonts w:hint="eastAsia" w:ascii="仿宋_GB2312" w:eastAsia="仿宋_GB2312"/>
                      <w:sz w:val="24"/>
                      <w:szCs w:val="24"/>
                    </w:rPr>
                    <w:t>以有效教学为目的的《中医外科学》皮肤性病章节的UMU+BOPPPS教学设计探索</w:t>
                  </w:r>
                </w:p>
              </w:tc>
              <w:tc>
                <w:tcPr>
                  <w:tcW w:w="1058" w:type="dxa"/>
                  <w:tcBorders>
                    <w:top w:val="nil"/>
                    <w:left w:val="nil"/>
                    <w:bottom w:val="single" w:color="auto" w:sz="4" w:space="0"/>
                    <w:right w:val="single" w:color="auto" w:sz="4" w:space="0"/>
                  </w:tcBorders>
                  <w:noWrap w:val="0"/>
                  <w:vAlign w:val="center"/>
                </w:tcPr>
                <w:p w14:paraId="60992DF3">
                  <w:pPr>
                    <w:pStyle w:val="40"/>
                    <w:jc w:val="center"/>
                    <w:rPr>
                      <w:rFonts w:hint="eastAsia" w:ascii="仿宋_GB2312" w:eastAsia="仿宋_GB2312"/>
                      <w:sz w:val="24"/>
                      <w:szCs w:val="24"/>
                    </w:rPr>
                  </w:pPr>
                  <w:r>
                    <w:rPr>
                      <w:rFonts w:hint="eastAsia" w:ascii="仿宋_GB2312" w:eastAsia="仿宋_GB2312"/>
                      <w:sz w:val="24"/>
                      <w:szCs w:val="24"/>
                    </w:rPr>
                    <w:t>王丽新</w:t>
                  </w:r>
                </w:p>
              </w:tc>
              <w:tc>
                <w:tcPr>
                  <w:tcW w:w="1538" w:type="dxa"/>
                  <w:tcBorders>
                    <w:top w:val="nil"/>
                    <w:left w:val="nil"/>
                    <w:bottom w:val="single" w:color="auto" w:sz="4" w:space="0"/>
                    <w:right w:val="single" w:color="auto" w:sz="4" w:space="0"/>
                  </w:tcBorders>
                  <w:noWrap w:val="0"/>
                  <w:vAlign w:val="center"/>
                </w:tcPr>
                <w:p w14:paraId="53BE746B">
                  <w:pPr>
                    <w:pStyle w:val="40"/>
                    <w:jc w:val="center"/>
                    <w:rPr>
                      <w:rFonts w:hint="eastAsia" w:ascii="仿宋_GB2312" w:eastAsia="仿宋_GB2312"/>
                      <w:sz w:val="24"/>
                      <w:szCs w:val="24"/>
                    </w:rPr>
                  </w:pPr>
                  <w:r>
                    <w:rPr>
                      <w:rFonts w:hint="eastAsia" w:ascii="仿宋_GB2312" w:eastAsia="仿宋_GB2312"/>
                      <w:sz w:val="24"/>
                      <w:szCs w:val="24"/>
                    </w:rPr>
                    <w:t>中医学院</w:t>
                  </w:r>
                </w:p>
              </w:tc>
              <w:tc>
                <w:tcPr>
                  <w:tcW w:w="946" w:type="dxa"/>
                  <w:tcBorders>
                    <w:top w:val="nil"/>
                    <w:left w:val="nil"/>
                    <w:bottom w:val="single" w:color="auto" w:sz="4" w:space="0"/>
                    <w:right w:val="single" w:color="auto" w:sz="4" w:space="0"/>
                  </w:tcBorders>
                  <w:noWrap w:val="0"/>
                  <w:vAlign w:val="center"/>
                </w:tcPr>
                <w:p w14:paraId="36E6BDBC">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0167D5FC">
                  <w:pPr>
                    <w:pStyle w:val="40"/>
                    <w:jc w:val="center"/>
                    <w:rPr>
                      <w:rFonts w:hint="eastAsia" w:ascii="仿宋_GB2312" w:eastAsia="仿宋_GB2312"/>
                      <w:sz w:val="24"/>
                      <w:szCs w:val="24"/>
                    </w:rPr>
                  </w:pPr>
                  <w:r>
                    <w:rPr>
                      <w:rFonts w:hint="eastAsia" w:ascii="仿宋_GB2312" w:eastAsia="仿宋_GB2312"/>
                      <w:sz w:val="24"/>
                      <w:szCs w:val="24"/>
                    </w:rPr>
                    <w:t>NYJY1808</w:t>
                  </w:r>
                </w:p>
              </w:tc>
            </w:tr>
            <w:tr w14:paraId="6D5E8916">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65F8A7DF">
                  <w:pPr>
                    <w:pStyle w:val="40"/>
                    <w:jc w:val="center"/>
                    <w:rPr>
                      <w:rFonts w:hint="eastAsia" w:ascii="仿宋_GB2312" w:eastAsia="仿宋_GB2312"/>
                      <w:sz w:val="24"/>
                      <w:szCs w:val="24"/>
                    </w:rPr>
                  </w:pPr>
                  <w:r>
                    <w:rPr>
                      <w:rFonts w:hint="eastAsia" w:ascii="仿宋_GB2312" w:eastAsia="仿宋_GB2312"/>
                      <w:sz w:val="24"/>
                      <w:szCs w:val="24"/>
                    </w:rPr>
                    <w:t>9</w:t>
                  </w:r>
                </w:p>
              </w:tc>
              <w:tc>
                <w:tcPr>
                  <w:tcW w:w="5297" w:type="dxa"/>
                  <w:tcBorders>
                    <w:top w:val="nil"/>
                    <w:left w:val="nil"/>
                    <w:bottom w:val="single" w:color="auto" w:sz="4" w:space="0"/>
                    <w:right w:val="single" w:color="auto" w:sz="4" w:space="0"/>
                  </w:tcBorders>
                  <w:noWrap w:val="0"/>
                  <w:vAlign w:val="center"/>
                </w:tcPr>
                <w:p w14:paraId="501E5056">
                  <w:pPr>
                    <w:pStyle w:val="40"/>
                    <w:rPr>
                      <w:rFonts w:hint="eastAsia" w:ascii="仿宋_GB2312" w:eastAsia="仿宋_GB2312"/>
                      <w:sz w:val="24"/>
                      <w:szCs w:val="24"/>
                    </w:rPr>
                  </w:pPr>
                  <w:r>
                    <w:rPr>
                      <w:rFonts w:hint="eastAsia" w:ascii="仿宋_GB2312" w:eastAsia="仿宋_GB2312"/>
                      <w:sz w:val="24"/>
                      <w:szCs w:val="24"/>
                    </w:rPr>
                    <w:t>以岗位胜任力为核心构建全科医师规范化培训模式探讨</w:t>
                  </w:r>
                </w:p>
              </w:tc>
              <w:tc>
                <w:tcPr>
                  <w:tcW w:w="1058" w:type="dxa"/>
                  <w:tcBorders>
                    <w:top w:val="nil"/>
                    <w:left w:val="nil"/>
                    <w:bottom w:val="single" w:color="auto" w:sz="4" w:space="0"/>
                    <w:right w:val="single" w:color="auto" w:sz="4" w:space="0"/>
                  </w:tcBorders>
                  <w:noWrap w:val="0"/>
                  <w:vAlign w:val="center"/>
                </w:tcPr>
                <w:p w14:paraId="144A9F29">
                  <w:pPr>
                    <w:pStyle w:val="40"/>
                    <w:jc w:val="center"/>
                    <w:rPr>
                      <w:rFonts w:hint="eastAsia" w:ascii="仿宋_GB2312" w:eastAsia="仿宋_GB2312"/>
                      <w:sz w:val="24"/>
                      <w:szCs w:val="24"/>
                    </w:rPr>
                  </w:pPr>
                  <w:r>
                    <w:rPr>
                      <w:rFonts w:hint="eastAsia" w:ascii="仿宋_GB2312" w:eastAsia="仿宋_GB2312"/>
                      <w:sz w:val="24"/>
                      <w:szCs w:val="24"/>
                    </w:rPr>
                    <w:t>崔丽萍</w:t>
                  </w:r>
                </w:p>
              </w:tc>
              <w:tc>
                <w:tcPr>
                  <w:tcW w:w="1538" w:type="dxa"/>
                  <w:tcBorders>
                    <w:top w:val="nil"/>
                    <w:left w:val="nil"/>
                    <w:bottom w:val="single" w:color="auto" w:sz="4" w:space="0"/>
                    <w:right w:val="single" w:color="auto" w:sz="4" w:space="0"/>
                  </w:tcBorders>
                  <w:noWrap w:val="0"/>
                  <w:vAlign w:val="center"/>
                </w:tcPr>
                <w:p w14:paraId="19B9C8EB">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nil"/>
                    <w:left w:val="nil"/>
                    <w:bottom w:val="single" w:color="auto" w:sz="4" w:space="0"/>
                    <w:right w:val="single" w:color="auto" w:sz="4" w:space="0"/>
                  </w:tcBorders>
                  <w:noWrap w:val="0"/>
                  <w:vAlign w:val="center"/>
                </w:tcPr>
                <w:p w14:paraId="77F59784">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73F7218E">
                  <w:pPr>
                    <w:pStyle w:val="40"/>
                    <w:jc w:val="center"/>
                    <w:rPr>
                      <w:rFonts w:hint="eastAsia" w:ascii="仿宋_GB2312" w:eastAsia="仿宋_GB2312"/>
                      <w:sz w:val="24"/>
                      <w:szCs w:val="24"/>
                    </w:rPr>
                  </w:pPr>
                  <w:r>
                    <w:rPr>
                      <w:rFonts w:hint="eastAsia" w:ascii="仿宋_GB2312" w:eastAsia="仿宋_GB2312"/>
                      <w:sz w:val="24"/>
                      <w:szCs w:val="24"/>
                    </w:rPr>
                    <w:t>NYJY1809</w:t>
                  </w:r>
                </w:p>
              </w:tc>
            </w:tr>
            <w:tr w14:paraId="446FD3A0">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16FB7C9C">
                  <w:pPr>
                    <w:pStyle w:val="40"/>
                    <w:jc w:val="center"/>
                    <w:rPr>
                      <w:rFonts w:hint="eastAsia" w:ascii="仿宋_GB2312" w:eastAsia="仿宋_GB2312"/>
                      <w:sz w:val="24"/>
                      <w:szCs w:val="24"/>
                    </w:rPr>
                  </w:pPr>
                  <w:r>
                    <w:rPr>
                      <w:rFonts w:hint="eastAsia" w:ascii="仿宋_GB2312" w:eastAsia="仿宋_GB2312"/>
                      <w:sz w:val="24"/>
                      <w:szCs w:val="24"/>
                    </w:rPr>
                    <w:t>10</w:t>
                  </w:r>
                </w:p>
              </w:tc>
              <w:tc>
                <w:tcPr>
                  <w:tcW w:w="5297" w:type="dxa"/>
                  <w:tcBorders>
                    <w:top w:val="nil"/>
                    <w:left w:val="nil"/>
                    <w:bottom w:val="single" w:color="auto" w:sz="4" w:space="0"/>
                    <w:right w:val="single" w:color="auto" w:sz="4" w:space="0"/>
                  </w:tcBorders>
                  <w:noWrap w:val="0"/>
                  <w:vAlign w:val="center"/>
                </w:tcPr>
                <w:p w14:paraId="0C7A70FB">
                  <w:pPr>
                    <w:pStyle w:val="40"/>
                    <w:rPr>
                      <w:rFonts w:hint="eastAsia" w:ascii="仿宋_GB2312" w:eastAsia="仿宋_GB2312"/>
                      <w:sz w:val="24"/>
                      <w:szCs w:val="24"/>
                    </w:rPr>
                  </w:pPr>
                  <w:r>
                    <w:rPr>
                      <w:rFonts w:hint="eastAsia" w:ascii="仿宋_GB2312" w:eastAsia="仿宋_GB2312"/>
                      <w:sz w:val="24"/>
                      <w:szCs w:val="24"/>
                    </w:rPr>
                    <w:t>PBL联合CP教学模式在骨科学临床实习教学中的应用研究</w:t>
                  </w:r>
                </w:p>
              </w:tc>
              <w:tc>
                <w:tcPr>
                  <w:tcW w:w="1058" w:type="dxa"/>
                  <w:tcBorders>
                    <w:top w:val="nil"/>
                    <w:left w:val="nil"/>
                    <w:bottom w:val="single" w:color="auto" w:sz="4" w:space="0"/>
                    <w:right w:val="single" w:color="auto" w:sz="4" w:space="0"/>
                  </w:tcBorders>
                  <w:noWrap w:val="0"/>
                  <w:vAlign w:val="center"/>
                </w:tcPr>
                <w:p w14:paraId="07BF015D">
                  <w:pPr>
                    <w:pStyle w:val="40"/>
                    <w:jc w:val="center"/>
                    <w:rPr>
                      <w:rFonts w:hint="eastAsia" w:ascii="仿宋_GB2312" w:eastAsia="仿宋_GB2312"/>
                      <w:sz w:val="24"/>
                      <w:szCs w:val="24"/>
                    </w:rPr>
                  </w:pPr>
                  <w:r>
                    <w:rPr>
                      <w:rFonts w:hint="eastAsia" w:ascii="仿宋_GB2312" w:eastAsia="仿宋_GB2312"/>
                      <w:sz w:val="24"/>
                      <w:szCs w:val="24"/>
                    </w:rPr>
                    <w:t>牛宁奎</w:t>
                  </w:r>
                </w:p>
              </w:tc>
              <w:tc>
                <w:tcPr>
                  <w:tcW w:w="1538" w:type="dxa"/>
                  <w:tcBorders>
                    <w:top w:val="nil"/>
                    <w:left w:val="nil"/>
                    <w:bottom w:val="single" w:color="auto" w:sz="4" w:space="0"/>
                    <w:right w:val="single" w:color="auto" w:sz="4" w:space="0"/>
                  </w:tcBorders>
                  <w:noWrap w:val="0"/>
                  <w:vAlign w:val="center"/>
                </w:tcPr>
                <w:p w14:paraId="455EF9B1">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nil"/>
                    <w:left w:val="nil"/>
                    <w:bottom w:val="single" w:color="auto" w:sz="4" w:space="0"/>
                    <w:right w:val="single" w:color="auto" w:sz="4" w:space="0"/>
                  </w:tcBorders>
                  <w:noWrap w:val="0"/>
                  <w:vAlign w:val="center"/>
                </w:tcPr>
                <w:p w14:paraId="621AF4ED">
                  <w:pPr>
                    <w:pStyle w:val="40"/>
                    <w:jc w:val="center"/>
                    <w:rPr>
                      <w:rFonts w:hint="eastAsia" w:ascii="仿宋_GB2312" w:eastAsia="仿宋_GB2312"/>
                      <w:sz w:val="24"/>
                      <w:szCs w:val="24"/>
                    </w:rPr>
                  </w:pPr>
                  <w:r>
                    <w:rPr>
                      <w:rFonts w:hint="eastAsia" w:ascii="仿宋_GB2312" w:eastAsia="仿宋_GB2312"/>
                      <w:sz w:val="24"/>
                      <w:szCs w:val="24"/>
                    </w:rPr>
                    <w:t>5000</w:t>
                  </w:r>
                </w:p>
              </w:tc>
              <w:tc>
                <w:tcPr>
                  <w:tcW w:w="1176" w:type="dxa"/>
                  <w:tcBorders>
                    <w:top w:val="nil"/>
                    <w:left w:val="nil"/>
                    <w:bottom w:val="single" w:color="auto" w:sz="4" w:space="0"/>
                    <w:right w:val="single" w:color="auto" w:sz="4" w:space="0"/>
                  </w:tcBorders>
                  <w:noWrap w:val="0"/>
                  <w:vAlign w:val="center"/>
                </w:tcPr>
                <w:p w14:paraId="4C618669">
                  <w:pPr>
                    <w:pStyle w:val="40"/>
                    <w:jc w:val="center"/>
                    <w:rPr>
                      <w:rFonts w:hint="eastAsia" w:ascii="仿宋_GB2312" w:eastAsia="仿宋_GB2312"/>
                      <w:sz w:val="24"/>
                      <w:szCs w:val="24"/>
                    </w:rPr>
                  </w:pPr>
                  <w:r>
                    <w:rPr>
                      <w:rFonts w:hint="eastAsia" w:ascii="仿宋_GB2312" w:eastAsia="仿宋_GB2312"/>
                      <w:sz w:val="24"/>
                      <w:szCs w:val="24"/>
                    </w:rPr>
                    <w:t>NYJY1810</w:t>
                  </w:r>
                </w:p>
              </w:tc>
            </w:tr>
            <w:tr w14:paraId="0BDEF59D">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1C0D0347">
                  <w:pPr>
                    <w:pStyle w:val="40"/>
                    <w:jc w:val="center"/>
                    <w:rPr>
                      <w:rFonts w:hint="eastAsia" w:ascii="仿宋_GB2312" w:eastAsia="仿宋_GB2312"/>
                      <w:sz w:val="24"/>
                      <w:szCs w:val="24"/>
                    </w:rPr>
                  </w:pPr>
                  <w:r>
                    <w:rPr>
                      <w:rFonts w:hint="eastAsia" w:ascii="仿宋_GB2312" w:eastAsia="仿宋_GB2312"/>
                      <w:sz w:val="24"/>
                      <w:szCs w:val="24"/>
                    </w:rPr>
                    <w:t>11</w:t>
                  </w:r>
                </w:p>
              </w:tc>
              <w:tc>
                <w:tcPr>
                  <w:tcW w:w="5297" w:type="dxa"/>
                  <w:tcBorders>
                    <w:top w:val="nil"/>
                    <w:left w:val="nil"/>
                    <w:bottom w:val="single" w:color="auto" w:sz="4" w:space="0"/>
                    <w:right w:val="single" w:color="auto" w:sz="4" w:space="0"/>
                  </w:tcBorders>
                  <w:noWrap w:val="0"/>
                  <w:vAlign w:val="center"/>
                </w:tcPr>
                <w:p w14:paraId="3B4323DE">
                  <w:pPr>
                    <w:pStyle w:val="40"/>
                    <w:rPr>
                      <w:rFonts w:hint="eastAsia" w:ascii="仿宋_GB2312" w:eastAsia="仿宋_GB2312"/>
                      <w:sz w:val="24"/>
                      <w:szCs w:val="24"/>
                    </w:rPr>
                  </w:pPr>
                  <w:r>
                    <w:rPr>
                      <w:rFonts w:hint="eastAsia" w:ascii="仿宋_GB2312" w:eastAsia="仿宋_GB2312"/>
                      <w:sz w:val="24"/>
                      <w:szCs w:val="24"/>
                    </w:rPr>
                    <w:t>基于TBL教学的发展性评价模式实证研究</w:t>
                  </w:r>
                </w:p>
              </w:tc>
              <w:tc>
                <w:tcPr>
                  <w:tcW w:w="1058" w:type="dxa"/>
                  <w:tcBorders>
                    <w:top w:val="nil"/>
                    <w:left w:val="nil"/>
                    <w:bottom w:val="single" w:color="auto" w:sz="4" w:space="0"/>
                    <w:right w:val="single" w:color="auto" w:sz="4" w:space="0"/>
                  </w:tcBorders>
                  <w:noWrap w:val="0"/>
                  <w:vAlign w:val="center"/>
                </w:tcPr>
                <w:p w14:paraId="76F4130C">
                  <w:pPr>
                    <w:pStyle w:val="40"/>
                    <w:jc w:val="center"/>
                    <w:rPr>
                      <w:rFonts w:hint="eastAsia" w:ascii="仿宋_GB2312" w:eastAsia="仿宋_GB2312"/>
                      <w:sz w:val="24"/>
                      <w:szCs w:val="24"/>
                    </w:rPr>
                  </w:pPr>
                  <w:r>
                    <w:rPr>
                      <w:rFonts w:hint="eastAsia" w:ascii="仿宋_GB2312" w:eastAsia="仿宋_GB2312"/>
                      <w:sz w:val="24"/>
                      <w:szCs w:val="24"/>
                    </w:rPr>
                    <w:t>杨晓岗</w:t>
                  </w:r>
                </w:p>
              </w:tc>
              <w:tc>
                <w:tcPr>
                  <w:tcW w:w="1538" w:type="dxa"/>
                  <w:tcBorders>
                    <w:top w:val="nil"/>
                    <w:left w:val="nil"/>
                    <w:bottom w:val="single" w:color="auto" w:sz="4" w:space="0"/>
                    <w:right w:val="single" w:color="auto" w:sz="4" w:space="0"/>
                  </w:tcBorders>
                  <w:noWrap w:val="0"/>
                  <w:vAlign w:val="center"/>
                </w:tcPr>
                <w:p w14:paraId="486ABC57">
                  <w:pPr>
                    <w:pStyle w:val="40"/>
                    <w:jc w:val="center"/>
                    <w:rPr>
                      <w:rFonts w:hint="eastAsia" w:ascii="仿宋_GB2312" w:eastAsia="仿宋_GB2312"/>
                      <w:spacing w:val="-10"/>
                      <w:sz w:val="24"/>
                      <w:szCs w:val="24"/>
                    </w:rPr>
                  </w:pPr>
                  <w:r>
                    <w:rPr>
                      <w:rFonts w:hint="eastAsia" w:ascii="仿宋_GB2312" w:eastAsia="仿宋_GB2312"/>
                      <w:spacing w:val="-10"/>
                      <w:sz w:val="24"/>
                      <w:szCs w:val="24"/>
                    </w:rPr>
                    <w:t>外国语教学部</w:t>
                  </w:r>
                </w:p>
              </w:tc>
              <w:tc>
                <w:tcPr>
                  <w:tcW w:w="946" w:type="dxa"/>
                  <w:tcBorders>
                    <w:top w:val="nil"/>
                    <w:left w:val="nil"/>
                    <w:bottom w:val="single" w:color="auto" w:sz="4" w:space="0"/>
                    <w:right w:val="single" w:color="auto" w:sz="4" w:space="0"/>
                  </w:tcBorders>
                  <w:noWrap w:val="0"/>
                  <w:vAlign w:val="center"/>
                </w:tcPr>
                <w:p w14:paraId="444F121D">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7933F21B">
                  <w:pPr>
                    <w:pStyle w:val="40"/>
                    <w:jc w:val="center"/>
                    <w:rPr>
                      <w:rFonts w:hint="eastAsia" w:ascii="仿宋_GB2312" w:eastAsia="仿宋_GB2312"/>
                      <w:sz w:val="24"/>
                      <w:szCs w:val="24"/>
                    </w:rPr>
                  </w:pPr>
                  <w:r>
                    <w:rPr>
                      <w:rFonts w:hint="eastAsia" w:ascii="仿宋_GB2312" w:eastAsia="仿宋_GB2312"/>
                      <w:sz w:val="24"/>
                      <w:szCs w:val="24"/>
                    </w:rPr>
                    <w:t>NYJY1811</w:t>
                  </w:r>
                </w:p>
              </w:tc>
            </w:tr>
            <w:tr w14:paraId="1100296D">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1FC7F337">
                  <w:pPr>
                    <w:pStyle w:val="40"/>
                    <w:jc w:val="center"/>
                    <w:rPr>
                      <w:rFonts w:hint="eastAsia" w:ascii="仿宋_GB2312" w:eastAsia="仿宋_GB2312"/>
                      <w:sz w:val="24"/>
                      <w:szCs w:val="24"/>
                    </w:rPr>
                  </w:pPr>
                  <w:r>
                    <w:rPr>
                      <w:rFonts w:hint="eastAsia" w:ascii="仿宋_GB2312" w:eastAsia="仿宋_GB2312"/>
                      <w:sz w:val="24"/>
                      <w:szCs w:val="24"/>
                    </w:rPr>
                    <w:t>12</w:t>
                  </w:r>
                </w:p>
              </w:tc>
              <w:tc>
                <w:tcPr>
                  <w:tcW w:w="5297" w:type="dxa"/>
                  <w:tcBorders>
                    <w:top w:val="nil"/>
                    <w:left w:val="nil"/>
                    <w:bottom w:val="single" w:color="auto" w:sz="4" w:space="0"/>
                    <w:right w:val="single" w:color="auto" w:sz="4" w:space="0"/>
                  </w:tcBorders>
                  <w:noWrap w:val="0"/>
                  <w:vAlign w:val="center"/>
                </w:tcPr>
                <w:p w14:paraId="6C9DBBB5">
                  <w:pPr>
                    <w:pStyle w:val="40"/>
                    <w:rPr>
                      <w:rFonts w:hint="eastAsia" w:ascii="仿宋_GB2312" w:eastAsia="仿宋_GB2312"/>
                      <w:sz w:val="24"/>
                      <w:szCs w:val="24"/>
                    </w:rPr>
                  </w:pPr>
                  <w:r>
                    <w:rPr>
                      <w:rFonts w:hint="eastAsia" w:ascii="仿宋_GB2312" w:eastAsia="仿宋_GB2312"/>
                      <w:sz w:val="24"/>
                      <w:szCs w:val="24"/>
                    </w:rPr>
                    <w:t>以口腔执业医师为导向构建实践教学新模式</w:t>
                  </w:r>
                </w:p>
              </w:tc>
              <w:tc>
                <w:tcPr>
                  <w:tcW w:w="1058" w:type="dxa"/>
                  <w:tcBorders>
                    <w:top w:val="nil"/>
                    <w:left w:val="nil"/>
                    <w:bottom w:val="single" w:color="auto" w:sz="4" w:space="0"/>
                    <w:right w:val="single" w:color="auto" w:sz="4" w:space="0"/>
                  </w:tcBorders>
                  <w:noWrap w:val="0"/>
                  <w:vAlign w:val="center"/>
                </w:tcPr>
                <w:p w14:paraId="0D6873BB">
                  <w:pPr>
                    <w:pStyle w:val="40"/>
                    <w:jc w:val="center"/>
                    <w:rPr>
                      <w:rFonts w:hint="eastAsia" w:ascii="仿宋_GB2312" w:eastAsia="仿宋_GB2312"/>
                      <w:sz w:val="24"/>
                      <w:szCs w:val="24"/>
                    </w:rPr>
                  </w:pPr>
                  <w:r>
                    <w:rPr>
                      <w:rFonts w:hint="eastAsia" w:ascii="仿宋_GB2312" w:eastAsia="仿宋_GB2312"/>
                      <w:sz w:val="24"/>
                      <w:szCs w:val="24"/>
                    </w:rPr>
                    <w:t>韦小红</w:t>
                  </w:r>
                </w:p>
              </w:tc>
              <w:tc>
                <w:tcPr>
                  <w:tcW w:w="1538" w:type="dxa"/>
                  <w:tcBorders>
                    <w:top w:val="nil"/>
                    <w:left w:val="nil"/>
                    <w:bottom w:val="single" w:color="auto" w:sz="4" w:space="0"/>
                    <w:right w:val="single" w:color="auto" w:sz="4" w:space="0"/>
                  </w:tcBorders>
                  <w:noWrap w:val="0"/>
                  <w:vAlign w:val="center"/>
                </w:tcPr>
                <w:p w14:paraId="1FA8264C">
                  <w:pPr>
                    <w:pStyle w:val="40"/>
                    <w:jc w:val="center"/>
                    <w:rPr>
                      <w:rFonts w:hint="eastAsia" w:ascii="仿宋_GB2312" w:eastAsia="仿宋_GB2312"/>
                      <w:sz w:val="24"/>
                      <w:szCs w:val="24"/>
                    </w:rPr>
                  </w:pPr>
                  <w:r>
                    <w:rPr>
                      <w:rFonts w:hint="eastAsia" w:ascii="仿宋_GB2312" w:eastAsia="仿宋_GB2312"/>
                      <w:sz w:val="24"/>
                      <w:szCs w:val="24"/>
                    </w:rPr>
                    <w:t>口腔学院</w:t>
                  </w:r>
                </w:p>
              </w:tc>
              <w:tc>
                <w:tcPr>
                  <w:tcW w:w="946" w:type="dxa"/>
                  <w:tcBorders>
                    <w:top w:val="nil"/>
                    <w:left w:val="nil"/>
                    <w:bottom w:val="single" w:color="auto" w:sz="4" w:space="0"/>
                    <w:right w:val="single" w:color="auto" w:sz="4" w:space="0"/>
                  </w:tcBorders>
                  <w:noWrap w:val="0"/>
                  <w:vAlign w:val="center"/>
                </w:tcPr>
                <w:p w14:paraId="1782156B">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3EA1AFC3">
                  <w:pPr>
                    <w:pStyle w:val="40"/>
                    <w:jc w:val="center"/>
                    <w:rPr>
                      <w:rFonts w:hint="eastAsia" w:ascii="仿宋_GB2312" w:eastAsia="仿宋_GB2312"/>
                      <w:sz w:val="24"/>
                      <w:szCs w:val="24"/>
                    </w:rPr>
                  </w:pPr>
                  <w:r>
                    <w:rPr>
                      <w:rFonts w:hint="eastAsia" w:ascii="仿宋_GB2312" w:eastAsia="仿宋_GB2312"/>
                      <w:sz w:val="24"/>
                      <w:szCs w:val="24"/>
                    </w:rPr>
                    <w:t>NYJY1812</w:t>
                  </w:r>
                </w:p>
              </w:tc>
            </w:tr>
            <w:tr w14:paraId="62AEA3C4">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6AB56669">
                  <w:pPr>
                    <w:pStyle w:val="40"/>
                    <w:jc w:val="center"/>
                    <w:rPr>
                      <w:rFonts w:hint="eastAsia" w:ascii="仿宋_GB2312" w:eastAsia="仿宋_GB2312"/>
                      <w:sz w:val="24"/>
                      <w:szCs w:val="24"/>
                    </w:rPr>
                  </w:pPr>
                  <w:r>
                    <w:rPr>
                      <w:rFonts w:hint="eastAsia" w:ascii="仿宋_GB2312" w:eastAsia="仿宋_GB2312"/>
                      <w:sz w:val="24"/>
                      <w:szCs w:val="24"/>
                    </w:rPr>
                    <w:t>13</w:t>
                  </w:r>
                </w:p>
              </w:tc>
              <w:tc>
                <w:tcPr>
                  <w:tcW w:w="5297" w:type="dxa"/>
                  <w:tcBorders>
                    <w:top w:val="nil"/>
                    <w:left w:val="nil"/>
                    <w:bottom w:val="single" w:color="auto" w:sz="4" w:space="0"/>
                    <w:right w:val="single" w:color="auto" w:sz="4" w:space="0"/>
                  </w:tcBorders>
                  <w:noWrap w:val="0"/>
                  <w:vAlign w:val="center"/>
                </w:tcPr>
                <w:p w14:paraId="2AC62105">
                  <w:pPr>
                    <w:pStyle w:val="40"/>
                    <w:rPr>
                      <w:rFonts w:hint="eastAsia" w:ascii="仿宋_GB2312" w:eastAsia="仿宋_GB2312"/>
                      <w:sz w:val="24"/>
                      <w:szCs w:val="24"/>
                    </w:rPr>
                  </w:pPr>
                  <w:r>
                    <w:rPr>
                      <w:rFonts w:hint="eastAsia" w:ascii="仿宋_GB2312" w:eastAsia="仿宋_GB2312"/>
                      <w:sz w:val="24"/>
                      <w:szCs w:val="24"/>
                    </w:rPr>
                    <w:t>基于课前课后“两微”支持的一体化教学模式研究---以《人体寄生虫学》为例</w:t>
                  </w:r>
                </w:p>
              </w:tc>
              <w:tc>
                <w:tcPr>
                  <w:tcW w:w="1058" w:type="dxa"/>
                  <w:tcBorders>
                    <w:top w:val="nil"/>
                    <w:left w:val="nil"/>
                    <w:bottom w:val="single" w:color="auto" w:sz="4" w:space="0"/>
                    <w:right w:val="single" w:color="auto" w:sz="4" w:space="0"/>
                  </w:tcBorders>
                  <w:noWrap w:val="0"/>
                  <w:vAlign w:val="center"/>
                </w:tcPr>
                <w:p w14:paraId="1AADA14A">
                  <w:pPr>
                    <w:pStyle w:val="40"/>
                    <w:jc w:val="center"/>
                    <w:rPr>
                      <w:rFonts w:hint="eastAsia" w:ascii="仿宋_GB2312" w:eastAsia="仿宋_GB2312"/>
                      <w:sz w:val="24"/>
                      <w:szCs w:val="24"/>
                    </w:rPr>
                  </w:pPr>
                  <w:r>
                    <w:rPr>
                      <w:rFonts w:hint="eastAsia" w:ascii="仿宋_GB2312" w:eastAsia="仿宋_GB2312"/>
                      <w:sz w:val="24"/>
                      <w:szCs w:val="24"/>
                    </w:rPr>
                    <w:t>万巧凤</w:t>
                  </w:r>
                </w:p>
              </w:tc>
              <w:tc>
                <w:tcPr>
                  <w:tcW w:w="1538" w:type="dxa"/>
                  <w:tcBorders>
                    <w:top w:val="nil"/>
                    <w:left w:val="nil"/>
                    <w:bottom w:val="single" w:color="auto" w:sz="4" w:space="0"/>
                    <w:right w:val="single" w:color="auto" w:sz="4" w:space="0"/>
                  </w:tcBorders>
                  <w:noWrap w:val="0"/>
                  <w:vAlign w:val="center"/>
                </w:tcPr>
                <w:p w14:paraId="42E42644">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2B945BA4">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08D7A985">
                  <w:pPr>
                    <w:pStyle w:val="40"/>
                    <w:jc w:val="center"/>
                    <w:rPr>
                      <w:rFonts w:hint="eastAsia" w:ascii="仿宋_GB2312" w:eastAsia="仿宋_GB2312"/>
                      <w:sz w:val="24"/>
                      <w:szCs w:val="24"/>
                    </w:rPr>
                  </w:pPr>
                  <w:r>
                    <w:rPr>
                      <w:rFonts w:hint="eastAsia" w:ascii="仿宋_GB2312" w:eastAsia="仿宋_GB2312"/>
                      <w:sz w:val="24"/>
                      <w:szCs w:val="24"/>
                    </w:rPr>
                    <w:t>NYJY1813</w:t>
                  </w:r>
                </w:p>
              </w:tc>
            </w:tr>
            <w:tr w14:paraId="23292D5D">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650E33D5">
                  <w:pPr>
                    <w:pStyle w:val="40"/>
                    <w:jc w:val="center"/>
                    <w:rPr>
                      <w:rFonts w:hint="eastAsia" w:ascii="仿宋_GB2312" w:eastAsia="仿宋_GB2312"/>
                      <w:sz w:val="24"/>
                      <w:szCs w:val="24"/>
                    </w:rPr>
                  </w:pPr>
                  <w:r>
                    <w:rPr>
                      <w:rFonts w:hint="eastAsia" w:ascii="仿宋_GB2312" w:eastAsia="仿宋_GB2312"/>
                      <w:sz w:val="24"/>
                      <w:szCs w:val="24"/>
                    </w:rPr>
                    <w:t>14</w:t>
                  </w:r>
                </w:p>
              </w:tc>
              <w:tc>
                <w:tcPr>
                  <w:tcW w:w="5297" w:type="dxa"/>
                  <w:tcBorders>
                    <w:top w:val="nil"/>
                    <w:left w:val="nil"/>
                    <w:bottom w:val="single" w:color="auto" w:sz="4" w:space="0"/>
                    <w:right w:val="single" w:color="auto" w:sz="4" w:space="0"/>
                  </w:tcBorders>
                  <w:noWrap w:val="0"/>
                  <w:vAlign w:val="center"/>
                </w:tcPr>
                <w:p w14:paraId="0BFFB550">
                  <w:pPr>
                    <w:pStyle w:val="40"/>
                    <w:rPr>
                      <w:rFonts w:hint="eastAsia" w:ascii="仿宋_GB2312" w:eastAsia="仿宋_GB2312"/>
                      <w:sz w:val="24"/>
                      <w:szCs w:val="24"/>
                    </w:rPr>
                  </w:pPr>
                  <w:r>
                    <w:rPr>
                      <w:rFonts w:hint="eastAsia" w:ascii="仿宋_GB2312" w:eastAsia="仿宋_GB2312"/>
                      <w:sz w:val="24"/>
                      <w:szCs w:val="24"/>
                    </w:rPr>
                    <w:t>教育国际化背景下临床医学专业留学生病理生理学课程多元化课堂评价体系的构建与实施</w:t>
                  </w:r>
                </w:p>
              </w:tc>
              <w:tc>
                <w:tcPr>
                  <w:tcW w:w="1058" w:type="dxa"/>
                  <w:tcBorders>
                    <w:top w:val="nil"/>
                    <w:left w:val="nil"/>
                    <w:bottom w:val="single" w:color="auto" w:sz="4" w:space="0"/>
                    <w:right w:val="single" w:color="auto" w:sz="4" w:space="0"/>
                  </w:tcBorders>
                  <w:noWrap w:val="0"/>
                  <w:vAlign w:val="center"/>
                </w:tcPr>
                <w:p w14:paraId="73A67E69">
                  <w:pPr>
                    <w:pStyle w:val="40"/>
                    <w:jc w:val="center"/>
                    <w:rPr>
                      <w:rFonts w:hint="eastAsia" w:ascii="仿宋_GB2312" w:eastAsia="仿宋_GB2312"/>
                      <w:sz w:val="24"/>
                      <w:szCs w:val="24"/>
                    </w:rPr>
                  </w:pPr>
                  <w:r>
                    <w:rPr>
                      <w:rFonts w:hint="eastAsia" w:ascii="仿宋_GB2312" w:eastAsia="仿宋_GB2312"/>
                      <w:sz w:val="24"/>
                      <w:szCs w:val="24"/>
                    </w:rPr>
                    <w:t>杨晓明</w:t>
                  </w:r>
                </w:p>
              </w:tc>
              <w:tc>
                <w:tcPr>
                  <w:tcW w:w="1538" w:type="dxa"/>
                  <w:tcBorders>
                    <w:top w:val="nil"/>
                    <w:left w:val="nil"/>
                    <w:bottom w:val="single" w:color="auto" w:sz="4" w:space="0"/>
                    <w:right w:val="single" w:color="auto" w:sz="4" w:space="0"/>
                  </w:tcBorders>
                  <w:noWrap w:val="0"/>
                  <w:vAlign w:val="center"/>
                </w:tcPr>
                <w:p w14:paraId="631E82A5">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54FDCE52">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70944D69">
                  <w:pPr>
                    <w:pStyle w:val="40"/>
                    <w:jc w:val="center"/>
                    <w:rPr>
                      <w:rFonts w:hint="eastAsia" w:ascii="仿宋_GB2312" w:eastAsia="仿宋_GB2312"/>
                      <w:sz w:val="24"/>
                      <w:szCs w:val="24"/>
                    </w:rPr>
                  </w:pPr>
                  <w:r>
                    <w:rPr>
                      <w:rFonts w:hint="eastAsia" w:ascii="仿宋_GB2312" w:eastAsia="仿宋_GB2312"/>
                      <w:sz w:val="24"/>
                      <w:szCs w:val="24"/>
                    </w:rPr>
                    <w:t>NYJY1814</w:t>
                  </w:r>
                </w:p>
              </w:tc>
            </w:tr>
            <w:tr w14:paraId="72E2A600">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4D719041">
                  <w:pPr>
                    <w:pStyle w:val="40"/>
                    <w:jc w:val="center"/>
                    <w:rPr>
                      <w:rFonts w:hint="eastAsia" w:ascii="仿宋_GB2312" w:eastAsia="仿宋_GB2312"/>
                      <w:sz w:val="24"/>
                      <w:szCs w:val="24"/>
                    </w:rPr>
                  </w:pPr>
                  <w:r>
                    <w:rPr>
                      <w:rFonts w:hint="eastAsia" w:ascii="仿宋_GB2312" w:eastAsia="仿宋_GB2312"/>
                      <w:sz w:val="24"/>
                      <w:szCs w:val="24"/>
                    </w:rPr>
                    <w:t>15</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671430FF">
                  <w:pPr>
                    <w:pStyle w:val="40"/>
                    <w:rPr>
                      <w:rFonts w:hint="eastAsia" w:ascii="仿宋_GB2312" w:eastAsia="仿宋_GB2312"/>
                      <w:sz w:val="24"/>
                      <w:szCs w:val="24"/>
                    </w:rPr>
                  </w:pPr>
                  <w:r>
                    <w:rPr>
                      <w:rFonts w:hint="eastAsia" w:ascii="仿宋_GB2312" w:eastAsia="仿宋_GB2312"/>
                      <w:sz w:val="24"/>
                      <w:szCs w:val="24"/>
                    </w:rPr>
                    <w:t>基于呼吸系统的综合临床实践能力培养模式的探索与研究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16D5A337">
                  <w:pPr>
                    <w:pStyle w:val="40"/>
                    <w:jc w:val="center"/>
                    <w:rPr>
                      <w:rFonts w:hint="eastAsia" w:ascii="仿宋_GB2312" w:eastAsia="仿宋_GB2312"/>
                      <w:sz w:val="24"/>
                      <w:szCs w:val="24"/>
                    </w:rPr>
                  </w:pPr>
                  <w:r>
                    <w:rPr>
                      <w:rFonts w:hint="eastAsia" w:ascii="仿宋_GB2312" w:eastAsia="仿宋_GB2312"/>
                      <w:sz w:val="24"/>
                      <w:szCs w:val="24"/>
                    </w:rPr>
                    <w:t>张海霞</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7831222A">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6DC80C30">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963EC27">
                  <w:pPr>
                    <w:pStyle w:val="40"/>
                    <w:jc w:val="center"/>
                    <w:rPr>
                      <w:rFonts w:hint="eastAsia" w:ascii="仿宋_GB2312" w:eastAsia="仿宋_GB2312"/>
                      <w:sz w:val="24"/>
                      <w:szCs w:val="24"/>
                    </w:rPr>
                  </w:pPr>
                  <w:r>
                    <w:rPr>
                      <w:rFonts w:hint="eastAsia" w:ascii="仿宋_GB2312" w:eastAsia="仿宋_GB2312"/>
                      <w:sz w:val="24"/>
                      <w:szCs w:val="24"/>
                    </w:rPr>
                    <w:t>NYJY1815</w:t>
                  </w:r>
                </w:p>
              </w:tc>
            </w:tr>
            <w:tr w14:paraId="712A28EA">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78CE5280">
                  <w:pPr>
                    <w:pStyle w:val="40"/>
                    <w:jc w:val="center"/>
                    <w:rPr>
                      <w:rFonts w:hint="eastAsia" w:ascii="仿宋_GB2312" w:eastAsia="仿宋_GB2312"/>
                      <w:sz w:val="24"/>
                      <w:szCs w:val="24"/>
                    </w:rPr>
                  </w:pPr>
                  <w:r>
                    <w:rPr>
                      <w:rFonts w:hint="eastAsia" w:ascii="仿宋_GB2312" w:eastAsia="仿宋_GB2312"/>
                      <w:sz w:val="24"/>
                      <w:szCs w:val="24"/>
                    </w:rPr>
                    <w:t>16</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3CAE4F20">
                  <w:pPr>
                    <w:pStyle w:val="40"/>
                    <w:rPr>
                      <w:rFonts w:hint="eastAsia" w:ascii="仿宋_GB2312" w:eastAsia="仿宋_GB2312"/>
                      <w:sz w:val="24"/>
                      <w:szCs w:val="24"/>
                    </w:rPr>
                  </w:pPr>
                  <w:r>
                    <w:rPr>
                      <w:rFonts w:hint="eastAsia" w:ascii="仿宋_GB2312" w:eastAsia="仿宋_GB2312"/>
                      <w:sz w:val="24"/>
                      <w:szCs w:val="24"/>
                    </w:rPr>
                    <w:t>“早期临床”模式在临床医学专业生物化学与分子生物学教学中的应用</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1EBA74A5">
                  <w:pPr>
                    <w:pStyle w:val="40"/>
                    <w:jc w:val="center"/>
                    <w:rPr>
                      <w:rFonts w:hint="eastAsia" w:ascii="仿宋_GB2312" w:eastAsia="仿宋_GB2312"/>
                      <w:sz w:val="24"/>
                      <w:szCs w:val="24"/>
                    </w:rPr>
                  </w:pPr>
                  <w:r>
                    <w:rPr>
                      <w:rFonts w:hint="eastAsia" w:ascii="仿宋_GB2312" w:eastAsia="仿宋_GB2312"/>
                      <w:sz w:val="24"/>
                      <w:szCs w:val="24"/>
                    </w:rPr>
                    <w:t>李建宁</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1BD27B1">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0BB20476">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DA5815C">
                  <w:pPr>
                    <w:pStyle w:val="40"/>
                    <w:jc w:val="center"/>
                    <w:rPr>
                      <w:rFonts w:hint="eastAsia" w:ascii="仿宋_GB2312" w:eastAsia="仿宋_GB2312"/>
                      <w:sz w:val="24"/>
                      <w:szCs w:val="24"/>
                    </w:rPr>
                  </w:pPr>
                  <w:r>
                    <w:rPr>
                      <w:rFonts w:hint="eastAsia" w:ascii="仿宋_GB2312" w:eastAsia="仿宋_GB2312"/>
                      <w:sz w:val="24"/>
                      <w:szCs w:val="24"/>
                    </w:rPr>
                    <w:t>NYJY1816</w:t>
                  </w:r>
                </w:p>
              </w:tc>
            </w:tr>
            <w:tr w14:paraId="5C37BC75">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1DD913B4">
                  <w:pPr>
                    <w:pStyle w:val="40"/>
                    <w:jc w:val="center"/>
                    <w:rPr>
                      <w:rFonts w:hint="eastAsia" w:ascii="仿宋_GB2312" w:eastAsia="仿宋_GB2312"/>
                      <w:sz w:val="24"/>
                      <w:szCs w:val="24"/>
                    </w:rPr>
                  </w:pPr>
                  <w:r>
                    <w:rPr>
                      <w:rFonts w:hint="eastAsia" w:ascii="仿宋_GB2312" w:eastAsia="仿宋_GB2312"/>
                      <w:sz w:val="24"/>
                      <w:szCs w:val="24"/>
                    </w:rPr>
                    <w:t>17</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5D5A25CD">
                  <w:pPr>
                    <w:pStyle w:val="40"/>
                    <w:rPr>
                      <w:rFonts w:hint="eastAsia" w:ascii="仿宋_GB2312" w:eastAsia="仿宋_GB2312"/>
                      <w:sz w:val="24"/>
                      <w:szCs w:val="24"/>
                    </w:rPr>
                  </w:pPr>
                  <w:r>
                    <w:rPr>
                      <w:rFonts w:hint="eastAsia" w:ascii="仿宋_GB2312" w:eastAsia="仿宋_GB2312"/>
                      <w:sz w:val="24"/>
                      <w:szCs w:val="24"/>
                    </w:rPr>
                    <w:t>《统计学》案例式教学模式的建设与应用</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5921730">
                  <w:pPr>
                    <w:pStyle w:val="40"/>
                    <w:jc w:val="center"/>
                    <w:rPr>
                      <w:rFonts w:hint="eastAsia" w:ascii="仿宋_GB2312" w:eastAsia="仿宋_GB2312"/>
                      <w:sz w:val="24"/>
                      <w:szCs w:val="24"/>
                    </w:rPr>
                  </w:pPr>
                  <w:r>
                    <w:rPr>
                      <w:rFonts w:hint="eastAsia" w:ascii="仿宋_GB2312" w:eastAsia="仿宋_GB2312"/>
                      <w:sz w:val="24"/>
                      <w:szCs w:val="24"/>
                    </w:rPr>
                    <w:t>陈耀庚</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4AE5E2D3">
                  <w:pPr>
                    <w:pStyle w:val="40"/>
                    <w:jc w:val="center"/>
                    <w:rPr>
                      <w:rFonts w:hint="eastAsia" w:ascii="仿宋_GB2312" w:eastAsia="仿宋_GB2312"/>
                      <w:sz w:val="24"/>
                      <w:szCs w:val="24"/>
                    </w:rPr>
                  </w:pPr>
                  <w:r>
                    <w:rPr>
                      <w:rFonts w:hint="eastAsia" w:ascii="仿宋_GB2312" w:eastAsia="仿宋_GB2312"/>
                      <w:sz w:val="24"/>
                      <w:szCs w:val="24"/>
                    </w:rPr>
                    <w:t>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518B1141">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D1DD5EA">
                  <w:pPr>
                    <w:pStyle w:val="40"/>
                    <w:jc w:val="center"/>
                    <w:rPr>
                      <w:rFonts w:hint="eastAsia" w:ascii="仿宋_GB2312" w:eastAsia="仿宋_GB2312"/>
                      <w:sz w:val="24"/>
                      <w:szCs w:val="24"/>
                    </w:rPr>
                  </w:pPr>
                  <w:r>
                    <w:rPr>
                      <w:rFonts w:hint="eastAsia" w:ascii="仿宋_GB2312" w:eastAsia="仿宋_GB2312"/>
                      <w:sz w:val="24"/>
                      <w:szCs w:val="24"/>
                    </w:rPr>
                    <w:t>NYJY1817</w:t>
                  </w:r>
                </w:p>
              </w:tc>
            </w:tr>
            <w:tr w14:paraId="0552EEAC">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711EF55F">
                  <w:pPr>
                    <w:pStyle w:val="40"/>
                    <w:jc w:val="center"/>
                    <w:rPr>
                      <w:rFonts w:hint="eastAsia" w:ascii="仿宋_GB2312" w:eastAsia="仿宋_GB2312"/>
                      <w:sz w:val="24"/>
                      <w:szCs w:val="24"/>
                    </w:rPr>
                  </w:pPr>
                  <w:r>
                    <w:rPr>
                      <w:rFonts w:hint="eastAsia" w:ascii="仿宋_GB2312" w:eastAsia="仿宋_GB2312"/>
                      <w:sz w:val="24"/>
                      <w:szCs w:val="24"/>
                    </w:rPr>
                    <w:t>18</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46D65E0D">
                  <w:pPr>
                    <w:pStyle w:val="40"/>
                    <w:rPr>
                      <w:rFonts w:hint="eastAsia" w:ascii="仿宋_GB2312" w:eastAsia="仿宋_GB2312"/>
                      <w:sz w:val="24"/>
                      <w:szCs w:val="24"/>
                    </w:rPr>
                  </w:pPr>
                  <w:r>
                    <w:rPr>
                      <w:rFonts w:hint="eastAsia" w:ascii="仿宋_GB2312" w:eastAsia="仿宋_GB2312"/>
                      <w:sz w:val="24"/>
                      <w:szCs w:val="24"/>
                    </w:rPr>
                    <w:t>BOPPPS教学模式在生理学实验教学中的应用</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22A696E">
                  <w:pPr>
                    <w:pStyle w:val="40"/>
                    <w:jc w:val="center"/>
                    <w:rPr>
                      <w:rFonts w:hint="eastAsia" w:ascii="仿宋_GB2312" w:eastAsia="仿宋_GB2312"/>
                      <w:sz w:val="24"/>
                      <w:szCs w:val="24"/>
                    </w:rPr>
                  </w:pPr>
                  <w:r>
                    <w:rPr>
                      <w:rFonts w:hint="eastAsia" w:ascii="仿宋_GB2312" w:eastAsia="仿宋_GB2312"/>
                      <w:sz w:val="24"/>
                      <w:szCs w:val="24"/>
                    </w:rPr>
                    <w:t>罗  彦</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2BC80FDE">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4F30975D">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BA9208C">
                  <w:pPr>
                    <w:pStyle w:val="40"/>
                    <w:jc w:val="center"/>
                    <w:rPr>
                      <w:rFonts w:hint="eastAsia" w:ascii="仿宋_GB2312" w:eastAsia="仿宋_GB2312"/>
                      <w:sz w:val="24"/>
                      <w:szCs w:val="24"/>
                    </w:rPr>
                  </w:pPr>
                  <w:r>
                    <w:rPr>
                      <w:rFonts w:hint="eastAsia" w:ascii="仿宋_GB2312" w:eastAsia="仿宋_GB2312"/>
                      <w:sz w:val="24"/>
                      <w:szCs w:val="24"/>
                    </w:rPr>
                    <w:t>NYJY1818</w:t>
                  </w:r>
                </w:p>
              </w:tc>
            </w:tr>
            <w:tr w14:paraId="3BD7B85B">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45BF1705">
                  <w:pPr>
                    <w:pStyle w:val="40"/>
                    <w:jc w:val="center"/>
                    <w:rPr>
                      <w:rFonts w:hint="eastAsia" w:ascii="仿宋_GB2312" w:eastAsia="仿宋_GB2312"/>
                      <w:sz w:val="24"/>
                      <w:szCs w:val="24"/>
                    </w:rPr>
                  </w:pPr>
                  <w:r>
                    <w:rPr>
                      <w:rFonts w:hint="eastAsia" w:ascii="仿宋_GB2312" w:eastAsia="仿宋_GB2312"/>
                      <w:sz w:val="24"/>
                      <w:szCs w:val="24"/>
                    </w:rPr>
                    <w:t>19</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0B3A76E1">
                  <w:pPr>
                    <w:pStyle w:val="40"/>
                    <w:rPr>
                      <w:rFonts w:hint="eastAsia" w:ascii="仿宋_GB2312" w:eastAsia="仿宋_GB2312"/>
                      <w:sz w:val="24"/>
                      <w:szCs w:val="24"/>
                    </w:rPr>
                  </w:pPr>
                  <w:r>
                    <w:rPr>
                      <w:rFonts w:hint="eastAsia" w:ascii="仿宋_GB2312" w:eastAsia="仿宋_GB2312"/>
                      <w:sz w:val="24"/>
                      <w:szCs w:val="24"/>
                    </w:rPr>
                    <w:t>典型遗传病案在医学院校《医学遗传学》</w:t>
                  </w:r>
                  <w:r>
                    <w:rPr>
                      <w:rFonts w:hint="eastAsia" w:ascii="仿宋_GB2312" w:eastAsia="仿宋_GB2312"/>
                      <w:sz w:val="24"/>
                      <w:szCs w:val="24"/>
                    </w:rPr>
                    <w:br w:type="textWrapping"/>
                  </w:r>
                  <w:r>
                    <w:rPr>
                      <w:rFonts w:hint="eastAsia" w:ascii="仿宋_GB2312" w:eastAsia="仿宋_GB2312"/>
                      <w:sz w:val="24"/>
                      <w:szCs w:val="24"/>
                    </w:rPr>
                    <w:t>教学中的应用</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56DE6249">
                  <w:pPr>
                    <w:pStyle w:val="40"/>
                    <w:jc w:val="center"/>
                    <w:rPr>
                      <w:rFonts w:hint="eastAsia" w:ascii="仿宋_GB2312" w:eastAsia="仿宋_GB2312"/>
                      <w:sz w:val="24"/>
                      <w:szCs w:val="24"/>
                    </w:rPr>
                  </w:pPr>
                  <w:r>
                    <w:rPr>
                      <w:rFonts w:hint="eastAsia" w:ascii="仿宋_GB2312" w:eastAsia="仿宋_GB2312"/>
                      <w:sz w:val="24"/>
                      <w:szCs w:val="24"/>
                    </w:rPr>
                    <w:t>陆  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3B4700D7">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0C77A211">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DDA5F7B">
                  <w:pPr>
                    <w:pStyle w:val="40"/>
                    <w:jc w:val="center"/>
                    <w:rPr>
                      <w:rFonts w:hint="eastAsia" w:ascii="仿宋_GB2312" w:eastAsia="仿宋_GB2312"/>
                      <w:sz w:val="24"/>
                      <w:szCs w:val="24"/>
                    </w:rPr>
                  </w:pPr>
                  <w:r>
                    <w:rPr>
                      <w:rFonts w:hint="eastAsia" w:ascii="仿宋_GB2312" w:eastAsia="仿宋_GB2312"/>
                      <w:sz w:val="24"/>
                      <w:szCs w:val="24"/>
                    </w:rPr>
                    <w:t>NYJY1819</w:t>
                  </w:r>
                </w:p>
              </w:tc>
            </w:tr>
            <w:tr w14:paraId="6285A00A">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37973220">
                  <w:pPr>
                    <w:pStyle w:val="40"/>
                    <w:jc w:val="center"/>
                    <w:rPr>
                      <w:rFonts w:hint="eastAsia" w:ascii="仿宋_GB2312" w:eastAsia="仿宋_GB2312"/>
                      <w:sz w:val="24"/>
                      <w:szCs w:val="24"/>
                    </w:rPr>
                  </w:pPr>
                  <w:r>
                    <w:rPr>
                      <w:rFonts w:hint="eastAsia" w:ascii="仿宋_GB2312" w:eastAsia="仿宋_GB2312"/>
                      <w:sz w:val="24"/>
                      <w:szCs w:val="24"/>
                    </w:rPr>
                    <w:t>20</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47E17D86">
                  <w:pPr>
                    <w:pStyle w:val="40"/>
                    <w:rPr>
                      <w:rFonts w:hint="eastAsia" w:ascii="仿宋_GB2312" w:eastAsia="仿宋_GB2312"/>
                      <w:sz w:val="24"/>
                      <w:szCs w:val="24"/>
                    </w:rPr>
                  </w:pPr>
                  <w:r>
                    <w:rPr>
                      <w:rFonts w:hint="eastAsia" w:ascii="仿宋_GB2312" w:eastAsia="仿宋_GB2312"/>
                      <w:sz w:val="24"/>
                      <w:szCs w:val="24"/>
                    </w:rPr>
                    <w:t>智慧校园建设探究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1379D992">
                  <w:pPr>
                    <w:pStyle w:val="40"/>
                    <w:jc w:val="center"/>
                    <w:rPr>
                      <w:rFonts w:hint="eastAsia" w:ascii="仿宋_GB2312" w:eastAsia="仿宋_GB2312"/>
                      <w:sz w:val="24"/>
                      <w:szCs w:val="24"/>
                    </w:rPr>
                  </w:pPr>
                  <w:r>
                    <w:rPr>
                      <w:rFonts w:hint="eastAsia" w:ascii="仿宋_GB2312" w:eastAsia="仿宋_GB2312"/>
                      <w:sz w:val="24"/>
                      <w:szCs w:val="24"/>
                    </w:rPr>
                    <w:t>吴玉章</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65F038D">
                  <w:pPr>
                    <w:pStyle w:val="40"/>
                    <w:jc w:val="center"/>
                    <w:rPr>
                      <w:rFonts w:hint="eastAsia" w:ascii="仿宋_GB2312" w:eastAsia="仿宋_GB2312"/>
                      <w:sz w:val="24"/>
                      <w:szCs w:val="24"/>
                    </w:rPr>
                  </w:pPr>
                  <w:r>
                    <w:rPr>
                      <w:rFonts w:hint="eastAsia" w:ascii="仿宋_GB2312" w:eastAsia="仿宋_GB2312"/>
                      <w:sz w:val="24"/>
                      <w:szCs w:val="24"/>
                    </w:rPr>
                    <w:t>医学教育研究所</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11DB684F">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BA736DF">
                  <w:pPr>
                    <w:pStyle w:val="40"/>
                    <w:jc w:val="center"/>
                    <w:rPr>
                      <w:rFonts w:hint="eastAsia" w:ascii="仿宋_GB2312" w:eastAsia="仿宋_GB2312"/>
                      <w:sz w:val="24"/>
                      <w:szCs w:val="24"/>
                    </w:rPr>
                  </w:pPr>
                  <w:r>
                    <w:rPr>
                      <w:rFonts w:hint="eastAsia" w:ascii="仿宋_GB2312" w:eastAsia="仿宋_GB2312"/>
                      <w:sz w:val="24"/>
                      <w:szCs w:val="24"/>
                    </w:rPr>
                    <w:t>NYJY1820</w:t>
                  </w:r>
                </w:p>
              </w:tc>
            </w:tr>
            <w:tr w14:paraId="7CEF15E9">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76F71272">
                  <w:pPr>
                    <w:pStyle w:val="40"/>
                    <w:jc w:val="center"/>
                    <w:rPr>
                      <w:rFonts w:hint="eastAsia" w:ascii="仿宋_GB2312" w:eastAsia="仿宋_GB2312"/>
                      <w:sz w:val="24"/>
                      <w:szCs w:val="24"/>
                    </w:rPr>
                  </w:pPr>
                  <w:r>
                    <w:rPr>
                      <w:rFonts w:hint="eastAsia" w:ascii="仿宋_GB2312" w:eastAsia="仿宋_GB2312"/>
                      <w:sz w:val="24"/>
                      <w:szCs w:val="24"/>
                    </w:rPr>
                    <w:t>21</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20BA9B07">
                  <w:pPr>
                    <w:pStyle w:val="40"/>
                    <w:rPr>
                      <w:rFonts w:hint="eastAsia" w:ascii="仿宋_GB2312" w:eastAsia="仿宋_GB2312"/>
                      <w:sz w:val="24"/>
                      <w:szCs w:val="24"/>
                    </w:rPr>
                  </w:pPr>
                  <w:r>
                    <w:rPr>
                      <w:rFonts w:hint="eastAsia" w:ascii="仿宋_GB2312" w:eastAsia="仿宋_GB2312"/>
                      <w:sz w:val="24"/>
                      <w:szCs w:val="24"/>
                    </w:rPr>
                    <w:t>PCMC和PBL教学模式相结合在国际学生病理学实践教学中的应用</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0C737D2">
                  <w:pPr>
                    <w:pStyle w:val="40"/>
                    <w:jc w:val="center"/>
                    <w:rPr>
                      <w:rFonts w:hint="eastAsia" w:ascii="仿宋_GB2312" w:eastAsia="仿宋_GB2312"/>
                      <w:sz w:val="24"/>
                      <w:szCs w:val="24"/>
                    </w:rPr>
                  </w:pPr>
                  <w:r>
                    <w:rPr>
                      <w:rFonts w:hint="eastAsia" w:ascii="仿宋_GB2312" w:eastAsia="仿宋_GB2312"/>
                      <w:sz w:val="24"/>
                      <w:szCs w:val="24"/>
                    </w:rPr>
                    <w:t>马艳梅</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2ECBC42E">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4AB06026">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B860480">
                  <w:pPr>
                    <w:pStyle w:val="40"/>
                    <w:jc w:val="center"/>
                    <w:rPr>
                      <w:rFonts w:hint="eastAsia" w:ascii="仿宋_GB2312" w:eastAsia="仿宋_GB2312"/>
                      <w:sz w:val="24"/>
                      <w:szCs w:val="24"/>
                    </w:rPr>
                  </w:pPr>
                  <w:r>
                    <w:rPr>
                      <w:rFonts w:hint="eastAsia" w:ascii="仿宋_GB2312" w:eastAsia="仿宋_GB2312"/>
                      <w:sz w:val="24"/>
                      <w:szCs w:val="24"/>
                    </w:rPr>
                    <w:t>NYJY1821</w:t>
                  </w:r>
                </w:p>
              </w:tc>
            </w:tr>
            <w:tr w14:paraId="04C1EDA3">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6CF40B5E">
                  <w:pPr>
                    <w:pStyle w:val="40"/>
                    <w:jc w:val="center"/>
                    <w:rPr>
                      <w:rFonts w:hint="eastAsia" w:ascii="仿宋_GB2312" w:eastAsia="仿宋_GB2312"/>
                      <w:sz w:val="24"/>
                      <w:szCs w:val="24"/>
                    </w:rPr>
                  </w:pPr>
                  <w:r>
                    <w:rPr>
                      <w:rFonts w:hint="eastAsia" w:ascii="仿宋_GB2312" w:eastAsia="仿宋_GB2312"/>
                      <w:sz w:val="24"/>
                      <w:szCs w:val="24"/>
                    </w:rPr>
                    <w:t>22</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4CE26005">
                  <w:pPr>
                    <w:pStyle w:val="40"/>
                    <w:rPr>
                      <w:rFonts w:hint="eastAsia" w:ascii="仿宋_GB2312" w:eastAsia="仿宋_GB2312"/>
                      <w:sz w:val="24"/>
                      <w:szCs w:val="24"/>
                    </w:rPr>
                  </w:pPr>
                  <w:r>
                    <w:rPr>
                      <w:rFonts w:hint="eastAsia" w:ascii="仿宋_GB2312" w:eastAsia="仿宋_GB2312"/>
                      <w:sz w:val="24"/>
                      <w:szCs w:val="24"/>
                    </w:rPr>
                    <w:t>全景式IT类课程“四融一拓”教改设计与探索</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588DD9AA">
                  <w:pPr>
                    <w:pStyle w:val="40"/>
                    <w:jc w:val="center"/>
                    <w:rPr>
                      <w:rFonts w:hint="eastAsia" w:ascii="仿宋_GB2312" w:eastAsia="仿宋_GB2312"/>
                      <w:sz w:val="24"/>
                      <w:szCs w:val="24"/>
                    </w:rPr>
                  </w:pPr>
                  <w:r>
                    <w:rPr>
                      <w:rFonts w:hint="eastAsia" w:ascii="仿宋_GB2312" w:eastAsia="仿宋_GB2312"/>
                      <w:sz w:val="24"/>
                      <w:szCs w:val="24"/>
                    </w:rPr>
                    <w:t>杨德仁</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7F25B810">
                  <w:pPr>
                    <w:pStyle w:val="40"/>
                    <w:jc w:val="center"/>
                    <w:rPr>
                      <w:rFonts w:hint="eastAsia" w:ascii="仿宋_GB2312" w:eastAsia="仿宋_GB2312"/>
                      <w:sz w:val="24"/>
                      <w:szCs w:val="24"/>
                    </w:rPr>
                  </w:pPr>
                  <w:r>
                    <w:rPr>
                      <w:rFonts w:hint="eastAsia" w:ascii="仿宋_GB2312" w:eastAsia="仿宋_GB2312"/>
                      <w:sz w:val="24"/>
                      <w:szCs w:val="24"/>
                    </w:rPr>
                    <w:t>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2A56B2E8">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6172D82">
                  <w:pPr>
                    <w:pStyle w:val="40"/>
                    <w:jc w:val="center"/>
                    <w:rPr>
                      <w:rFonts w:hint="eastAsia" w:ascii="仿宋_GB2312" w:eastAsia="仿宋_GB2312"/>
                      <w:sz w:val="24"/>
                      <w:szCs w:val="24"/>
                    </w:rPr>
                  </w:pPr>
                  <w:r>
                    <w:rPr>
                      <w:rFonts w:hint="eastAsia" w:ascii="仿宋_GB2312" w:eastAsia="仿宋_GB2312"/>
                      <w:sz w:val="24"/>
                      <w:szCs w:val="24"/>
                    </w:rPr>
                    <w:t>NYJY1822</w:t>
                  </w:r>
                </w:p>
              </w:tc>
            </w:tr>
            <w:tr w14:paraId="72BA8558">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048C2C90">
                  <w:pPr>
                    <w:pStyle w:val="40"/>
                    <w:jc w:val="center"/>
                    <w:rPr>
                      <w:rFonts w:hint="eastAsia" w:ascii="仿宋_GB2312" w:eastAsia="仿宋_GB2312"/>
                      <w:sz w:val="24"/>
                      <w:szCs w:val="24"/>
                    </w:rPr>
                  </w:pPr>
                  <w:r>
                    <w:rPr>
                      <w:rFonts w:hint="eastAsia" w:ascii="仿宋_GB2312" w:eastAsia="仿宋_GB2312"/>
                      <w:sz w:val="24"/>
                      <w:szCs w:val="24"/>
                    </w:rPr>
                    <w:t>23</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5147BB86">
                  <w:pPr>
                    <w:pStyle w:val="40"/>
                    <w:rPr>
                      <w:rFonts w:hint="eastAsia" w:ascii="仿宋_GB2312" w:eastAsia="仿宋_GB2312"/>
                      <w:sz w:val="24"/>
                      <w:szCs w:val="24"/>
                    </w:rPr>
                  </w:pPr>
                  <w:r>
                    <w:rPr>
                      <w:rFonts w:hint="eastAsia" w:ascii="仿宋_GB2312" w:eastAsia="仿宋_GB2312"/>
                      <w:sz w:val="24"/>
                      <w:szCs w:val="24"/>
                    </w:rPr>
                    <w:t>3D打印技术在骨科教学中的应用研究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0C5A62B8">
                  <w:pPr>
                    <w:pStyle w:val="40"/>
                    <w:jc w:val="center"/>
                    <w:rPr>
                      <w:rFonts w:hint="eastAsia" w:ascii="仿宋_GB2312" w:eastAsia="仿宋_GB2312"/>
                      <w:sz w:val="24"/>
                      <w:szCs w:val="24"/>
                    </w:rPr>
                  </w:pPr>
                  <w:r>
                    <w:rPr>
                      <w:rFonts w:hint="eastAsia" w:ascii="仿宋_GB2312" w:eastAsia="仿宋_GB2312"/>
                      <w:sz w:val="24"/>
                      <w:szCs w:val="24"/>
                    </w:rPr>
                    <w:t>邱少东</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4A304B1">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229BB17F">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5EA410D">
                  <w:pPr>
                    <w:pStyle w:val="40"/>
                    <w:jc w:val="center"/>
                    <w:rPr>
                      <w:rFonts w:hint="eastAsia" w:ascii="仿宋_GB2312" w:eastAsia="仿宋_GB2312"/>
                      <w:sz w:val="24"/>
                      <w:szCs w:val="24"/>
                    </w:rPr>
                  </w:pPr>
                  <w:r>
                    <w:rPr>
                      <w:rFonts w:hint="eastAsia" w:ascii="仿宋_GB2312" w:eastAsia="仿宋_GB2312"/>
                      <w:sz w:val="24"/>
                      <w:szCs w:val="24"/>
                    </w:rPr>
                    <w:t>NYJY1823</w:t>
                  </w:r>
                </w:p>
              </w:tc>
            </w:tr>
            <w:tr w14:paraId="4442D5E3">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1405E7C1">
                  <w:pPr>
                    <w:pStyle w:val="40"/>
                    <w:jc w:val="center"/>
                    <w:rPr>
                      <w:rFonts w:hint="eastAsia" w:ascii="仿宋_GB2312" w:eastAsia="仿宋_GB2312"/>
                      <w:sz w:val="24"/>
                      <w:szCs w:val="24"/>
                    </w:rPr>
                  </w:pPr>
                  <w:r>
                    <w:rPr>
                      <w:rFonts w:hint="eastAsia" w:ascii="仿宋_GB2312" w:eastAsia="仿宋_GB2312"/>
                      <w:sz w:val="24"/>
                      <w:szCs w:val="24"/>
                    </w:rPr>
                    <w:t>24</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52DA8554">
                  <w:pPr>
                    <w:pStyle w:val="40"/>
                    <w:rPr>
                      <w:rFonts w:hint="eastAsia" w:ascii="仿宋_GB2312" w:eastAsia="仿宋_GB2312"/>
                      <w:sz w:val="24"/>
                      <w:szCs w:val="24"/>
                    </w:rPr>
                  </w:pPr>
                  <w:r>
                    <w:rPr>
                      <w:rFonts w:hint="eastAsia" w:ascii="仿宋_GB2312" w:eastAsia="仿宋_GB2312"/>
                      <w:sz w:val="24"/>
                      <w:szCs w:val="24"/>
                    </w:rPr>
                    <w:t>宁夏医科大学心理素质拓展课程对医学生心理素质提升的研究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72B49B0A">
                  <w:pPr>
                    <w:pStyle w:val="40"/>
                    <w:jc w:val="center"/>
                    <w:rPr>
                      <w:rFonts w:hint="eastAsia" w:ascii="仿宋_GB2312" w:eastAsia="仿宋_GB2312"/>
                      <w:sz w:val="24"/>
                      <w:szCs w:val="24"/>
                    </w:rPr>
                  </w:pPr>
                  <w:r>
                    <w:rPr>
                      <w:rFonts w:hint="eastAsia" w:ascii="仿宋_GB2312" w:eastAsia="仿宋_GB2312"/>
                      <w:sz w:val="24"/>
                      <w:szCs w:val="24"/>
                    </w:rPr>
                    <w:t>徐  婷</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3CE41F45">
                  <w:pPr>
                    <w:pStyle w:val="40"/>
                    <w:jc w:val="center"/>
                    <w:rPr>
                      <w:rFonts w:hint="eastAsia" w:ascii="仿宋_GB2312" w:eastAsia="仿宋_GB2312"/>
                      <w:sz w:val="24"/>
                      <w:szCs w:val="24"/>
                    </w:rPr>
                  </w:pPr>
                  <w:r>
                    <w:rPr>
                      <w:rFonts w:hint="eastAsia" w:ascii="仿宋_GB2312" w:eastAsia="仿宋_GB2312"/>
                      <w:sz w:val="24"/>
                      <w:szCs w:val="24"/>
                    </w:rPr>
                    <w:t>体育部</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6FCFEB9C">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A82CDE7">
                  <w:pPr>
                    <w:pStyle w:val="40"/>
                    <w:jc w:val="center"/>
                    <w:rPr>
                      <w:rFonts w:hint="eastAsia" w:ascii="仿宋_GB2312" w:eastAsia="仿宋_GB2312"/>
                      <w:sz w:val="24"/>
                      <w:szCs w:val="24"/>
                    </w:rPr>
                  </w:pPr>
                  <w:r>
                    <w:rPr>
                      <w:rFonts w:hint="eastAsia" w:ascii="仿宋_GB2312" w:eastAsia="仿宋_GB2312"/>
                      <w:sz w:val="24"/>
                      <w:szCs w:val="24"/>
                    </w:rPr>
                    <w:t>NYJY1824</w:t>
                  </w:r>
                </w:p>
              </w:tc>
            </w:tr>
            <w:tr w14:paraId="0C553422">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2B4E2417">
                  <w:pPr>
                    <w:pStyle w:val="40"/>
                    <w:jc w:val="center"/>
                    <w:rPr>
                      <w:rFonts w:hint="eastAsia" w:ascii="仿宋_GB2312" w:eastAsia="仿宋_GB2312"/>
                      <w:sz w:val="24"/>
                      <w:szCs w:val="24"/>
                    </w:rPr>
                  </w:pPr>
                  <w:r>
                    <w:rPr>
                      <w:rFonts w:hint="eastAsia" w:ascii="仿宋_GB2312" w:eastAsia="仿宋_GB2312"/>
                      <w:sz w:val="24"/>
                      <w:szCs w:val="24"/>
                    </w:rPr>
                    <w:t>25</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3686F2E9">
                  <w:pPr>
                    <w:pStyle w:val="40"/>
                    <w:rPr>
                      <w:rFonts w:hint="eastAsia" w:ascii="仿宋_GB2312" w:eastAsia="仿宋_GB2312"/>
                      <w:sz w:val="24"/>
                      <w:szCs w:val="24"/>
                    </w:rPr>
                  </w:pPr>
                  <w:r>
                    <w:rPr>
                      <w:rFonts w:hint="eastAsia" w:ascii="仿宋_GB2312" w:eastAsia="仿宋_GB2312"/>
                      <w:sz w:val="24"/>
                      <w:szCs w:val="24"/>
                    </w:rPr>
                    <w:t>《生理学》实验课移动多媒体建设与实践</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2910A41">
                  <w:pPr>
                    <w:pStyle w:val="40"/>
                    <w:jc w:val="center"/>
                    <w:rPr>
                      <w:rFonts w:hint="eastAsia" w:ascii="仿宋_GB2312" w:eastAsia="仿宋_GB2312"/>
                      <w:sz w:val="24"/>
                      <w:szCs w:val="24"/>
                    </w:rPr>
                  </w:pPr>
                  <w:r>
                    <w:rPr>
                      <w:rFonts w:hint="eastAsia" w:ascii="仿宋_GB2312" w:eastAsia="仿宋_GB2312"/>
                      <w:sz w:val="24"/>
                      <w:szCs w:val="24"/>
                    </w:rPr>
                    <w:t>彭  涛</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54E1229">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2840D648">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6182109">
                  <w:pPr>
                    <w:pStyle w:val="40"/>
                    <w:jc w:val="center"/>
                    <w:rPr>
                      <w:rFonts w:hint="eastAsia" w:ascii="仿宋_GB2312" w:eastAsia="仿宋_GB2312"/>
                      <w:sz w:val="24"/>
                      <w:szCs w:val="24"/>
                    </w:rPr>
                  </w:pPr>
                  <w:r>
                    <w:rPr>
                      <w:rFonts w:hint="eastAsia" w:ascii="仿宋_GB2312" w:eastAsia="仿宋_GB2312"/>
                      <w:sz w:val="24"/>
                      <w:szCs w:val="24"/>
                    </w:rPr>
                    <w:t>NYJY1825</w:t>
                  </w:r>
                </w:p>
              </w:tc>
            </w:tr>
            <w:tr w14:paraId="7A81CB2C">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2B110C87">
                  <w:pPr>
                    <w:pStyle w:val="40"/>
                    <w:jc w:val="center"/>
                    <w:rPr>
                      <w:rFonts w:hint="eastAsia" w:ascii="仿宋_GB2312" w:eastAsia="仿宋_GB2312"/>
                      <w:sz w:val="24"/>
                      <w:szCs w:val="24"/>
                    </w:rPr>
                  </w:pPr>
                  <w:r>
                    <w:rPr>
                      <w:rFonts w:hint="eastAsia" w:ascii="仿宋_GB2312" w:eastAsia="仿宋_GB2312"/>
                      <w:sz w:val="24"/>
                      <w:szCs w:val="24"/>
                    </w:rPr>
                    <w:t>26</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318C87B9">
                  <w:pPr>
                    <w:pStyle w:val="40"/>
                    <w:rPr>
                      <w:rFonts w:hint="eastAsia" w:ascii="仿宋_GB2312" w:eastAsia="仿宋_GB2312"/>
                      <w:sz w:val="24"/>
                      <w:szCs w:val="24"/>
                    </w:rPr>
                  </w:pPr>
                  <w:r>
                    <w:rPr>
                      <w:rFonts w:hint="eastAsia" w:ascii="仿宋_GB2312" w:eastAsia="仿宋_GB2312"/>
                      <w:sz w:val="24"/>
                      <w:szCs w:val="24"/>
                    </w:rPr>
                    <w:t>以实践能力培养为导向的《临床营养》课程教学改革与探索</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3E3E2775">
                  <w:pPr>
                    <w:pStyle w:val="40"/>
                    <w:jc w:val="center"/>
                    <w:rPr>
                      <w:rFonts w:hint="eastAsia" w:ascii="仿宋_GB2312" w:eastAsia="仿宋_GB2312"/>
                      <w:sz w:val="24"/>
                      <w:szCs w:val="24"/>
                    </w:rPr>
                  </w:pPr>
                  <w:r>
                    <w:rPr>
                      <w:rFonts w:hint="eastAsia" w:ascii="仿宋_GB2312" w:eastAsia="仿宋_GB2312"/>
                      <w:sz w:val="24"/>
                      <w:szCs w:val="24"/>
                    </w:rPr>
                    <w:t>蔡慧珍</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61DCAE34">
                  <w:pPr>
                    <w:pStyle w:val="40"/>
                    <w:jc w:val="center"/>
                    <w:rPr>
                      <w:rFonts w:hint="eastAsia" w:ascii="仿宋_GB2312" w:eastAsia="仿宋_GB2312"/>
                      <w:sz w:val="24"/>
                      <w:szCs w:val="24"/>
                    </w:rPr>
                  </w:pPr>
                  <w:r>
                    <w:rPr>
                      <w:rFonts w:hint="eastAsia" w:ascii="仿宋_GB2312" w:eastAsia="仿宋_GB2312"/>
                      <w:sz w:val="24"/>
                      <w:szCs w:val="24"/>
                    </w:rPr>
                    <w:t>公卫与管理学院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4E5D0FA3">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39C921F">
                  <w:pPr>
                    <w:pStyle w:val="40"/>
                    <w:jc w:val="center"/>
                    <w:rPr>
                      <w:rFonts w:hint="eastAsia" w:ascii="仿宋_GB2312" w:eastAsia="仿宋_GB2312"/>
                      <w:sz w:val="24"/>
                      <w:szCs w:val="24"/>
                    </w:rPr>
                  </w:pPr>
                  <w:r>
                    <w:rPr>
                      <w:rFonts w:hint="eastAsia" w:ascii="仿宋_GB2312" w:eastAsia="仿宋_GB2312"/>
                      <w:sz w:val="24"/>
                      <w:szCs w:val="24"/>
                    </w:rPr>
                    <w:t>NYJY1826</w:t>
                  </w:r>
                </w:p>
              </w:tc>
            </w:tr>
            <w:tr w14:paraId="2C3BF118">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2D613A8B">
                  <w:pPr>
                    <w:pStyle w:val="40"/>
                    <w:jc w:val="center"/>
                    <w:rPr>
                      <w:rFonts w:hint="eastAsia" w:ascii="仿宋_GB2312" w:eastAsia="仿宋_GB2312"/>
                      <w:sz w:val="24"/>
                      <w:szCs w:val="24"/>
                    </w:rPr>
                  </w:pPr>
                  <w:r>
                    <w:rPr>
                      <w:rFonts w:hint="eastAsia" w:ascii="仿宋_GB2312" w:eastAsia="仿宋_GB2312"/>
                      <w:sz w:val="24"/>
                      <w:szCs w:val="24"/>
                    </w:rPr>
                    <w:t>27</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23CE6132">
                  <w:pPr>
                    <w:pStyle w:val="40"/>
                    <w:rPr>
                      <w:rFonts w:hint="eastAsia" w:ascii="仿宋_GB2312" w:eastAsia="仿宋_GB2312"/>
                      <w:sz w:val="24"/>
                      <w:szCs w:val="24"/>
                    </w:rPr>
                  </w:pPr>
                  <w:r>
                    <w:rPr>
                      <w:rFonts w:hint="eastAsia" w:ascii="仿宋_GB2312" w:eastAsia="仿宋_GB2312"/>
                      <w:sz w:val="24"/>
                      <w:szCs w:val="24"/>
                    </w:rPr>
                    <w:t>教师评学体系的构建与实践</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D3F05D0">
                  <w:pPr>
                    <w:pStyle w:val="40"/>
                    <w:jc w:val="center"/>
                    <w:rPr>
                      <w:rFonts w:hint="eastAsia" w:ascii="仿宋_GB2312" w:eastAsia="仿宋_GB2312"/>
                      <w:sz w:val="24"/>
                      <w:szCs w:val="24"/>
                    </w:rPr>
                  </w:pPr>
                  <w:r>
                    <w:rPr>
                      <w:rFonts w:hint="eastAsia" w:ascii="仿宋_GB2312" w:eastAsia="仿宋_GB2312"/>
                      <w:sz w:val="24"/>
                      <w:szCs w:val="24"/>
                    </w:rPr>
                    <w:t>李兆君</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6AFA89FF">
                  <w:pPr>
                    <w:pStyle w:val="40"/>
                    <w:jc w:val="center"/>
                    <w:rPr>
                      <w:rFonts w:hint="eastAsia" w:ascii="仿宋_GB2312" w:eastAsia="仿宋_GB2312"/>
                      <w:sz w:val="24"/>
                      <w:szCs w:val="24"/>
                    </w:rPr>
                  </w:pPr>
                  <w:r>
                    <w:rPr>
                      <w:rFonts w:hint="eastAsia" w:ascii="仿宋_GB2312" w:eastAsia="仿宋_GB2312"/>
                      <w:sz w:val="24"/>
                      <w:szCs w:val="24"/>
                    </w:rPr>
                    <w:t>护理学院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2A31094E">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ECA3F28">
                  <w:pPr>
                    <w:pStyle w:val="40"/>
                    <w:jc w:val="center"/>
                    <w:rPr>
                      <w:rFonts w:hint="eastAsia" w:ascii="仿宋_GB2312" w:eastAsia="仿宋_GB2312"/>
                      <w:sz w:val="24"/>
                      <w:szCs w:val="24"/>
                    </w:rPr>
                  </w:pPr>
                  <w:r>
                    <w:rPr>
                      <w:rFonts w:hint="eastAsia" w:ascii="仿宋_GB2312" w:eastAsia="仿宋_GB2312"/>
                      <w:sz w:val="24"/>
                      <w:szCs w:val="24"/>
                    </w:rPr>
                    <w:t>NYJY1827</w:t>
                  </w:r>
                </w:p>
              </w:tc>
            </w:tr>
            <w:tr w14:paraId="2B21C1EE">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4AFDDE98">
                  <w:pPr>
                    <w:pStyle w:val="40"/>
                    <w:jc w:val="center"/>
                    <w:rPr>
                      <w:rFonts w:hint="eastAsia" w:ascii="仿宋_GB2312" w:eastAsia="仿宋_GB2312"/>
                      <w:sz w:val="24"/>
                      <w:szCs w:val="24"/>
                    </w:rPr>
                  </w:pPr>
                  <w:r>
                    <w:rPr>
                      <w:rFonts w:hint="eastAsia" w:ascii="仿宋_GB2312" w:eastAsia="仿宋_GB2312"/>
                      <w:sz w:val="24"/>
                      <w:szCs w:val="24"/>
                    </w:rPr>
                    <w:t>28</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125D8DB1">
                  <w:pPr>
                    <w:pStyle w:val="40"/>
                    <w:rPr>
                      <w:rFonts w:hint="eastAsia" w:ascii="仿宋_GB2312" w:eastAsia="仿宋_GB2312"/>
                      <w:sz w:val="24"/>
                      <w:szCs w:val="24"/>
                    </w:rPr>
                  </w:pPr>
                  <w:r>
                    <w:rPr>
                      <w:rFonts w:hint="eastAsia" w:ascii="仿宋_GB2312" w:eastAsia="仿宋_GB2312"/>
                      <w:sz w:val="24"/>
                      <w:szCs w:val="24"/>
                    </w:rPr>
                    <w:t>护教协同形势下基于OBE理念的《护理心理学》实践课程改革与实践</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72D528D">
                  <w:pPr>
                    <w:pStyle w:val="40"/>
                    <w:jc w:val="center"/>
                    <w:rPr>
                      <w:rFonts w:hint="eastAsia" w:ascii="仿宋_GB2312" w:eastAsia="仿宋_GB2312"/>
                      <w:sz w:val="24"/>
                      <w:szCs w:val="24"/>
                    </w:rPr>
                  </w:pPr>
                  <w:r>
                    <w:rPr>
                      <w:rFonts w:hint="eastAsia" w:ascii="仿宋_GB2312" w:eastAsia="仿宋_GB2312"/>
                      <w:sz w:val="24"/>
                      <w:szCs w:val="24"/>
                    </w:rPr>
                    <w:t>田云霞</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9AF686B">
                  <w:pPr>
                    <w:pStyle w:val="40"/>
                    <w:jc w:val="center"/>
                    <w:rPr>
                      <w:rFonts w:hint="eastAsia" w:ascii="仿宋_GB2312" w:eastAsia="仿宋_GB2312"/>
                      <w:sz w:val="24"/>
                      <w:szCs w:val="24"/>
                    </w:rPr>
                  </w:pPr>
                  <w:r>
                    <w:rPr>
                      <w:rFonts w:hint="eastAsia" w:ascii="仿宋_GB2312" w:eastAsia="仿宋_GB2312"/>
                      <w:sz w:val="24"/>
                      <w:szCs w:val="24"/>
                    </w:rPr>
                    <w:t>护理学院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09D2635F">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1D0656C">
                  <w:pPr>
                    <w:pStyle w:val="40"/>
                    <w:jc w:val="center"/>
                    <w:rPr>
                      <w:rFonts w:hint="eastAsia" w:ascii="仿宋_GB2312" w:eastAsia="仿宋_GB2312"/>
                      <w:sz w:val="24"/>
                      <w:szCs w:val="24"/>
                    </w:rPr>
                  </w:pPr>
                  <w:r>
                    <w:rPr>
                      <w:rFonts w:hint="eastAsia" w:ascii="仿宋_GB2312" w:eastAsia="仿宋_GB2312"/>
                      <w:sz w:val="24"/>
                      <w:szCs w:val="24"/>
                    </w:rPr>
                    <w:t>NYJY1828</w:t>
                  </w:r>
                </w:p>
              </w:tc>
            </w:tr>
            <w:tr w14:paraId="3C1ACE91">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15A160C3">
                  <w:pPr>
                    <w:pStyle w:val="40"/>
                    <w:jc w:val="center"/>
                    <w:rPr>
                      <w:rFonts w:hint="eastAsia" w:ascii="仿宋_GB2312" w:eastAsia="仿宋_GB2312"/>
                      <w:sz w:val="24"/>
                      <w:szCs w:val="24"/>
                    </w:rPr>
                  </w:pPr>
                  <w:r>
                    <w:rPr>
                      <w:rFonts w:hint="eastAsia" w:ascii="仿宋_GB2312" w:eastAsia="仿宋_GB2312"/>
                      <w:sz w:val="24"/>
                      <w:szCs w:val="24"/>
                    </w:rPr>
                    <w:t>29</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4707EF57">
                  <w:pPr>
                    <w:pStyle w:val="40"/>
                    <w:rPr>
                      <w:rFonts w:hint="eastAsia" w:ascii="仿宋_GB2312" w:eastAsia="仿宋_GB2312"/>
                      <w:sz w:val="24"/>
                      <w:szCs w:val="24"/>
                    </w:rPr>
                  </w:pPr>
                  <w:r>
                    <w:rPr>
                      <w:rFonts w:hint="eastAsia" w:ascii="仿宋_GB2312" w:eastAsia="仿宋_GB2312"/>
                      <w:sz w:val="24"/>
                      <w:szCs w:val="24"/>
                    </w:rPr>
                    <w:t>基于大数据的多维网络教学研究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7AF5DAC3">
                  <w:pPr>
                    <w:pStyle w:val="40"/>
                    <w:jc w:val="center"/>
                    <w:rPr>
                      <w:rFonts w:hint="eastAsia" w:ascii="仿宋_GB2312" w:eastAsia="仿宋_GB2312"/>
                      <w:sz w:val="24"/>
                      <w:szCs w:val="24"/>
                    </w:rPr>
                  </w:pPr>
                  <w:r>
                    <w:rPr>
                      <w:rFonts w:hint="eastAsia" w:ascii="仿宋_GB2312" w:eastAsia="仿宋_GB2312"/>
                      <w:sz w:val="24"/>
                      <w:szCs w:val="24"/>
                    </w:rPr>
                    <w:t>刘  凯</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A771D3C">
                  <w:pPr>
                    <w:pStyle w:val="40"/>
                    <w:jc w:val="center"/>
                    <w:rPr>
                      <w:rFonts w:hint="eastAsia" w:ascii="仿宋_GB2312" w:eastAsia="仿宋_GB2312"/>
                      <w:sz w:val="24"/>
                      <w:szCs w:val="24"/>
                    </w:rPr>
                  </w:pPr>
                  <w:r>
                    <w:rPr>
                      <w:rFonts w:hint="eastAsia" w:ascii="仿宋_GB2312" w:eastAsia="仿宋_GB2312"/>
                      <w:sz w:val="24"/>
                      <w:szCs w:val="24"/>
                    </w:rPr>
                    <w:t>现代教育技术中心</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4B504B67">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E4FAC28">
                  <w:pPr>
                    <w:pStyle w:val="40"/>
                    <w:jc w:val="center"/>
                    <w:rPr>
                      <w:rFonts w:hint="eastAsia" w:ascii="仿宋_GB2312" w:eastAsia="仿宋_GB2312"/>
                      <w:sz w:val="24"/>
                      <w:szCs w:val="24"/>
                    </w:rPr>
                  </w:pPr>
                  <w:r>
                    <w:rPr>
                      <w:rFonts w:hint="eastAsia" w:ascii="仿宋_GB2312" w:eastAsia="仿宋_GB2312"/>
                      <w:sz w:val="24"/>
                      <w:szCs w:val="24"/>
                    </w:rPr>
                    <w:t>NYJY1829</w:t>
                  </w:r>
                </w:p>
              </w:tc>
            </w:tr>
            <w:tr w14:paraId="74378733">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18DFCC42">
                  <w:pPr>
                    <w:pStyle w:val="40"/>
                    <w:jc w:val="center"/>
                    <w:rPr>
                      <w:rFonts w:hint="eastAsia" w:ascii="仿宋_GB2312" w:eastAsia="仿宋_GB2312"/>
                      <w:sz w:val="24"/>
                      <w:szCs w:val="24"/>
                    </w:rPr>
                  </w:pPr>
                  <w:r>
                    <w:rPr>
                      <w:rFonts w:hint="eastAsia" w:ascii="仿宋_GB2312" w:eastAsia="仿宋_GB2312"/>
                      <w:sz w:val="24"/>
                      <w:szCs w:val="24"/>
                    </w:rPr>
                    <w:t>30</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2D5452CF">
                  <w:pPr>
                    <w:pStyle w:val="40"/>
                    <w:rPr>
                      <w:rFonts w:hint="eastAsia" w:ascii="仿宋_GB2312" w:eastAsia="仿宋_GB2312"/>
                      <w:spacing w:val="-4"/>
                      <w:sz w:val="24"/>
                      <w:szCs w:val="24"/>
                    </w:rPr>
                  </w:pPr>
                  <w:r>
                    <w:rPr>
                      <w:rFonts w:hint="eastAsia" w:ascii="仿宋_GB2312" w:eastAsia="仿宋_GB2312"/>
                      <w:spacing w:val="-4"/>
                      <w:sz w:val="24"/>
                      <w:szCs w:val="24"/>
                    </w:rPr>
                    <w:t>医学院校公共体育教学“以赛代考”评价模式研究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50A5F578">
                  <w:pPr>
                    <w:pStyle w:val="40"/>
                    <w:jc w:val="center"/>
                    <w:rPr>
                      <w:rFonts w:hint="eastAsia" w:ascii="仿宋_GB2312" w:eastAsia="仿宋_GB2312"/>
                      <w:sz w:val="24"/>
                      <w:szCs w:val="24"/>
                    </w:rPr>
                  </w:pPr>
                  <w:r>
                    <w:rPr>
                      <w:rFonts w:hint="eastAsia" w:ascii="仿宋_GB2312" w:eastAsia="仿宋_GB2312"/>
                      <w:sz w:val="24"/>
                      <w:szCs w:val="24"/>
                    </w:rPr>
                    <w:t>殷  鼎</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B68506F">
                  <w:pPr>
                    <w:pStyle w:val="40"/>
                    <w:jc w:val="center"/>
                    <w:rPr>
                      <w:rFonts w:hint="eastAsia" w:ascii="仿宋_GB2312" w:eastAsia="仿宋_GB2312"/>
                      <w:sz w:val="24"/>
                      <w:szCs w:val="24"/>
                    </w:rPr>
                  </w:pPr>
                  <w:r>
                    <w:rPr>
                      <w:rFonts w:hint="eastAsia" w:ascii="仿宋_GB2312" w:eastAsia="仿宋_GB2312"/>
                      <w:sz w:val="24"/>
                      <w:szCs w:val="24"/>
                    </w:rPr>
                    <w:t>体育部</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5121A387">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5AD5331">
                  <w:pPr>
                    <w:pStyle w:val="40"/>
                    <w:jc w:val="center"/>
                    <w:rPr>
                      <w:rFonts w:hint="eastAsia" w:ascii="仿宋_GB2312" w:eastAsia="仿宋_GB2312"/>
                      <w:sz w:val="24"/>
                      <w:szCs w:val="24"/>
                    </w:rPr>
                  </w:pPr>
                  <w:r>
                    <w:rPr>
                      <w:rFonts w:hint="eastAsia" w:ascii="仿宋_GB2312" w:eastAsia="仿宋_GB2312"/>
                      <w:sz w:val="24"/>
                      <w:szCs w:val="24"/>
                    </w:rPr>
                    <w:t>NYJY1830</w:t>
                  </w:r>
                </w:p>
              </w:tc>
            </w:tr>
            <w:tr w14:paraId="5CF74A51">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6EEB1CBF">
                  <w:pPr>
                    <w:pStyle w:val="40"/>
                    <w:jc w:val="center"/>
                    <w:rPr>
                      <w:rFonts w:hint="eastAsia" w:ascii="仿宋_GB2312" w:eastAsia="仿宋_GB2312"/>
                      <w:sz w:val="24"/>
                      <w:szCs w:val="24"/>
                    </w:rPr>
                  </w:pPr>
                  <w:r>
                    <w:rPr>
                      <w:rFonts w:hint="eastAsia" w:ascii="仿宋_GB2312" w:eastAsia="仿宋_GB2312"/>
                      <w:sz w:val="24"/>
                      <w:szCs w:val="24"/>
                    </w:rPr>
                    <w:t>31</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5956579C">
                  <w:pPr>
                    <w:pStyle w:val="40"/>
                    <w:rPr>
                      <w:rFonts w:hint="eastAsia" w:ascii="仿宋_GB2312" w:eastAsia="仿宋_GB2312"/>
                      <w:sz w:val="24"/>
                      <w:szCs w:val="24"/>
                    </w:rPr>
                  </w:pPr>
                  <w:r>
                    <w:rPr>
                      <w:rFonts w:hint="eastAsia" w:ascii="仿宋_GB2312" w:eastAsia="仿宋_GB2312"/>
                      <w:sz w:val="24"/>
                      <w:szCs w:val="24"/>
                    </w:rPr>
                    <w:t>“互联网+”背景下的诊断学教学模式改革研究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7D185399">
                  <w:pPr>
                    <w:pStyle w:val="40"/>
                    <w:jc w:val="center"/>
                    <w:rPr>
                      <w:rFonts w:hint="eastAsia" w:ascii="仿宋_GB2312" w:eastAsia="仿宋_GB2312"/>
                      <w:sz w:val="24"/>
                      <w:szCs w:val="24"/>
                    </w:rPr>
                  </w:pPr>
                  <w:r>
                    <w:rPr>
                      <w:rFonts w:hint="eastAsia" w:ascii="仿宋_GB2312" w:eastAsia="仿宋_GB2312"/>
                      <w:sz w:val="24"/>
                      <w:szCs w:val="24"/>
                    </w:rPr>
                    <w:t>陈  萍</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792E7B5E">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1CB5CB99">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2897FEC">
                  <w:pPr>
                    <w:pStyle w:val="40"/>
                    <w:jc w:val="center"/>
                    <w:rPr>
                      <w:rFonts w:hint="eastAsia" w:ascii="仿宋_GB2312" w:eastAsia="仿宋_GB2312"/>
                      <w:sz w:val="24"/>
                      <w:szCs w:val="24"/>
                    </w:rPr>
                  </w:pPr>
                  <w:r>
                    <w:rPr>
                      <w:rFonts w:hint="eastAsia" w:ascii="仿宋_GB2312" w:eastAsia="仿宋_GB2312"/>
                      <w:sz w:val="24"/>
                      <w:szCs w:val="24"/>
                    </w:rPr>
                    <w:t>NYJY1831</w:t>
                  </w:r>
                </w:p>
              </w:tc>
            </w:tr>
            <w:tr w14:paraId="284085C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21E1F859">
                  <w:pPr>
                    <w:pStyle w:val="40"/>
                    <w:jc w:val="center"/>
                    <w:rPr>
                      <w:rFonts w:hint="eastAsia" w:ascii="仿宋_GB2312" w:eastAsia="仿宋_GB2312"/>
                      <w:sz w:val="24"/>
                      <w:szCs w:val="24"/>
                    </w:rPr>
                  </w:pPr>
                  <w:r>
                    <w:rPr>
                      <w:rFonts w:hint="eastAsia" w:ascii="仿宋_GB2312" w:eastAsia="仿宋_GB2312"/>
                      <w:sz w:val="24"/>
                      <w:szCs w:val="24"/>
                    </w:rPr>
                    <w:t>32</w:t>
                  </w:r>
                </w:p>
              </w:tc>
              <w:tc>
                <w:tcPr>
                  <w:tcW w:w="5297" w:type="dxa"/>
                  <w:tcBorders>
                    <w:top w:val="single" w:color="auto" w:sz="4" w:space="0"/>
                    <w:left w:val="nil"/>
                    <w:bottom w:val="single" w:color="auto" w:sz="4" w:space="0"/>
                    <w:right w:val="single" w:color="auto" w:sz="4" w:space="0"/>
                  </w:tcBorders>
                  <w:noWrap w:val="0"/>
                  <w:vAlign w:val="center"/>
                </w:tcPr>
                <w:p w14:paraId="5FE720FA">
                  <w:pPr>
                    <w:pStyle w:val="40"/>
                    <w:rPr>
                      <w:rFonts w:hint="eastAsia" w:ascii="仿宋_GB2312" w:eastAsia="仿宋_GB2312"/>
                      <w:sz w:val="24"/>
                      <w:szCs w:val="24"/>
                    </w:rPr>
                  </w:pPr>
                  <w:r>
                    <w:rPr>
                      <w:rFonts w:hint="eastAsia" w:ascii="仿宋_GB2312" w:eastAsia="仿宋_GB2312"/>
                      <w:sz w:val="24"/>
                      <w:szCs w:val="24"/>
                    </w:rPr>
                    <w:t>案例式教学应用于口腔外科临床实践课程效果研</w:t>
                  </w:r>
                </w:p>
              </w:tc>
              <w:tc>
                <w:tcPr>
                  <w:tcW w:w="1058" w:type="dxa"/>
                  <w:tcBorders>
                    <w:top w:val="single" w:color="auto" w:sz="4" w:space="0"/>
                    <w:left w:val="nil"/>
                    <w:bottom w:val="single" w:color="auto" w:sz="4" w:space="0"/>
                    <w:right w:val="single" w:color="auto" w:sz="4" w:space="0"/>
                  </w:tcBorders>
                  <w:noWrap w:val="0"/>
                  <w:vAlign w:val="center"/>
                </w:tcPr>
                <w:p w14:paraId="6D0BA697">
                  <w:pPr>
                    <w:pStyle w:val="40"/>
                    <w:jc w:val="center"/>
                    <w:rPr>
                      <w:rFonts w:hint="eastAsia" w:ascii="仿宋_GB2312" w:eastAsia="仿宋_GB2312"/>
                      <w:sz w:val="24"/>
                      <w:szCs w:val="24"/>
                    </w:rPr>
                  </w:pPr>
                  <w:r>
                    <w:rPr>
                      <w:rFonts w:hint="eastAsia" w:ascii="仿宋_GB2312" w:eastAsia="仿宋_GB2312"/>
                      <w:sz w:val="24"/>
                      <w:szCs w:val="24"/>
                    </w:rPr>
                    <w:t>余添</w:t>
                  </w:r>
                </w:p>
              </w:tc>
              <w:tc>
                <w:tcPr>
                  <w:tcW w:w="1538" w:type="dxa"/>
                  <w:tcBorders>
                    <w:top w:val="single" w:color="auto" w:sz="4" w:space="0"/>
                    <w:left w:val="nil"/>
                    <w:bottom w:val="single" w:color="auto" w:sz="4" w:space="0"/>
                    <w:right w:val="single" w:color="auto" w:sz="4" w:space="0"/>
                  </w:tcBorders>
                  <w:noWrap w:val="0"/>
                  <w:vAlign w:val="center"/>
                </w:tcPr>
                <w:p w14:paraId="0384A109">
                  <w:pPr>
                    <w:pStyle w:val="40"/>
                    <w:jc w:val="center"/>
                    <w:rPr>
                      <w:rFonts w:hint="eastAsia" w:ascii="仿宋_GB2312" w:eastAsia="仿宋_GB2312"/>
                      <w:sz w:val="24"/>
                      <w:szCs w:val="24"/>
                    </w:rPr>
                  </w:pPr>
                  <w:r>
                    <w:rPr>
                      <w:rFonts w:hint="eastAsia" w:ascii="仿宋_GB2312" w:eastAsia="仿宋_GB2312"/>
                      <w:sz w:val="24"/>
                      <w:szCs w:val="24"/>
                    </w:rPr>
                    <w:t>口腔学院</w:t>
                  </w:r>
                </w:p>
              </w:tc>
              <w:tc>
                <w:tcPr>
                  <w:tcW w:w="946" w:type="dxa"/>
                  <w:tcBorders>
                    <w:top w:val="single" w:color="auto" w:sz="4" w:space="0"/>
                    <w:left w:val="nil"/>
                    <w:bottom w:val="single" w:color="auto" w:sz="4" w:space="0"/>
                    <w:right w:val="single" w:color="auto" w:sz="4" w:space="0"/>
                  </w:tcBorders>
                  <w:noWrap w:val="0"/>
                  <w:vAlign w:val="center"/>
                </w:tcPr>
                <w:p w14:paraId="351690E3">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nil"/>
                    <w:bottom w:val="single" w:color="auto" w:sz="4" w:space="0"/>
                    <w:right w:val="single" w:color="auto" w:sz="4" w:space="0"/>
                  </w:tcBorders>
                  <w:noWrap w:val="0"/>
                  <w:vAlign w:val="center"/>
                </w:tcPr>
                <w:p w14:paraId="67A52012">
                  <w:pPr>
                    <w:pStyle w:val="40"/>
                    <w:jc w:val="center"/>
                    <w:rPr>
                      <w:rFonts w:hint="eastAsia" w:ascii="仿宋_GB2312" w:eastAsia="仿宋_GB2312"/>
                      <w:sz w:val="24"/>
                      <w:szCs w:val="24"/>
                    </w:rPr>
                  </w:pPr>
                  <w:r>
                    <w:rPr>
                      <w:rFonts w:hint="eastAsia" w:ascii="仿宋_GB2312" w:eastAsia="仿宋_GB2312"/>
                      <w:sz w:val="24"/>
                      <w:szCs w:val="24"/>
                    </w:rPr>
                    <w:t>NYJY1832</w:t>
                  </w:r>
                </w:p>
              </w:tc>
            </w:tr>
            <w:tr w14:paraId="3044E420">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53015DF2">
                  <w:pPr>
                    <w:pStyle w:val="40"/>
                    <w:jc w:val="center"/>
                    <w:rPr>
                      <w:rFonts w:hint="eastAsia" w:ascii="仿宋_GB2312" w:eastAsia="仿宋_GB2312"/>
                      <w:sz w:val="24"/>
                      <w:szCs w:val="24"/>
                    </w:rPr>
                  </w:pPr>
                  <w:r>
                    <w:rPr>
                      <w:rFonts w:hint="eastAsia" w:ascii="仿宋_GB2312" w:eastAsia="仿宋_GB2312"/>
                      <w:sz w:val="24"/>
                      <w:szCs w:val="24"/>
                    </w:rPr>
                    <w:t>33</w:t>
                  </w:r>
                </w:p>
              </w:tc>
              <w:tc>
                <w:tcPr>
                  <w:tcW w:w="5297" w:type="dxa"/>
                  <w:tcBorders>
                    <w:top w:val="nil"/>
                    <w:left w:val="nil"/>
                    <w:bottom w:val="single" w:color="auto" w:sz="4" w:space="0"/>
                    <w:right w:val="single" w:color="auto" w:sz="4" w:space="0"/>
                  </w:tcBorders>
                  <w:noWrap w:val="0"/>
                  <w:vAlign w:val="center"/>
                </w:tcPr>
                <w:p w14:paraId="192B5681">
                  <w:pPr>
                    <w:pStyle w:val="40"/>
                    <w:rPr>
                      <w:rFonts w:hint="eastAsia" w:ascii="仿宋_GB2312" w:eastAsia="仿宋_GB2312"/>
                      <w:sz w:val="24"/>
                      <w:szCs w:val="24"/>
                    </w:rPr>
                  </w:pPr>
                  <w:r>
                    <w:rPr>
                      <w:rFonts w:hint="eastAsia" w:ascii="仿宋_GB2312" w:eastAsia="仿宋_GB2312"/>
                      <w:sz w:val="24"/>
                      <w:szCs w:val="24"/>
                    </w:rPr>
                    <w:t>在《中国近现代史纲要》课程中贯彻习近平新时代中国特色社会主义思想研究</w:t>
                  </w:r>
                </w:p>
              </w:tc>
              <w:tc>
                <w:tcPr>
                  <w:tcW w:w="1058" w:type="dxa"/>
                  <w:tcBorders>
                    <w:top w:val="nil"/>
                    <w:left w:val="nil"/>
                    <w:bottom w:val="single" w:color="auto" w:sz="4" w:space="0"/>
                    <w:right w:val="single" w:color="auto" w:sz="4" w:space="0"/>
                  </w:tcBorders>
                  <w:noWrap w:val="0"/>
                  <w:vAlign w:val="center"/>
                </w:tcPr>
                <w:p w14:paraId="0C9F8380">
                  <w:pPr>
                    <w:pStyle w:val="40"/>
                    <w:jc w:val="center"/>
                    <w:rPr>
                      <w:rFonts w:hint="eastAsia" w:ascii="仿宋_GB2312" w:eastAsia="仿宋_GB2312"/>
                      <w:sz w:val="24"/>
                      <w:szCs w:val="24"/>
                    </w:rPr>
                  </w:pPr>
                  <w:r>
                    <w:rPr>
                      <w:rFonts w:hint="eastAsia" w:ascii="仿宋_GB2312" w:eastAsia="仿宋_GB2312"/>
                      <w:sz w:val="24"/>
                      <w:szCs w:val="24"/>
                    </w:rPr>
                    <w:t>张  杰</w:t>
                  </w:r>
                </w:p>
              </w:tc>
              <w:tc>
                <w:tcPr>
                  <w:tcW w:w="1538" w:type="dxa"/>
                  <w:tcBorders>
                    <w:top w:val="nil"/>
                    <w:left w:val="nil"/>
                    <w:bottom w:val="single" w:color="auto" w:sz="4" w:space="0"/>
                    <w:right w:val="single" w:color="auto" w:sz="4" w:space="0"/>
                  </w:tcBorders>
                  <w:noWrap w:val="0"/>
                  <w:vAlign w:val="center"/>
                </w:tcPr>
                <w:p w14:paraId="0C50F28E">
                  <w:pPr>
                    <w:pStyle w:val="40"/>
                    <w:jc w:val="center"/>
                    <w:rPr>
                      <w:rFonts w:hint="eastAsia" w:ascii="仿宋_GB2312" w:eastAsia="仿宋_GB2312"/>
                      <w:sz w:val="24"/>
                      <w:szCs w:val="24"/>
                    </w:rPr>
                  </w:pPr>
                  <w:r>
                    <w:rPr>
                      <w:rFonts w:hint="eastAsia" w:ascii="仿宋_GB2312" w:eastAsia="仿宋_GB2312"/>
                      <w:sz w:val="24"/>
                      <w:szCs w:val="24"/>
                    </w:rPr>
                    <w:t>马克思主义学院</w:t>
                  </w:r>
                </w:p>
              </w:tc>
              <w:tc>
                <w:tcPr>
                  <w:tcW w:w="946" w:type="dxa"/>
                  <w:tcBorders>
                    <w:top w:val="nil"/>
                    <w:left w:val="nil"/>
                    <w:bottom w:val="single" w:color="auto" w:sz="4" w:space="0"/>
                    <w:right w:val="single" w:color="auto" w:sz="4" w:space="0"/>
                  </w:tcBorders>
                  <w:noWrap w:val="0"/>
                  <w:vAlign w:val="center"/>
                </w:tcPr>
                <w:p w14:paraId="7AAB86DB">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77B4D6C3">
                  <w:pPr>
                    <w:pStyle w:val="40"/>
                    <w:jc w:val="center"/>
                    <w:rPr>
                      <w:rFonts w:hint="eastAsia" w:ascii="仿宋_GB2312" w:eastAsia="仿宋_GB2312"/>
                      <w:sz w:val="24"/>
                      <w:szCs w:val="24"/>
                    </w:rPr>
                  </w:pPr>
                  <w:r>
                    <w:rPr>
                      <w:rFonts w:hint="eastAsia" w:ascii="仿宋_GB2312" w:eastAsia="仿宋_GB2312"/>
                      <w:sz w:val="24"/>
                      <w:szCs w:val="24"/>
                    </w:rPr>
                    <w:t>NYJY1833</w:t>
                  </w:r>
                </w:p>
              </w:tc>
            </w:tr>
            <w:tr w14:paraId="2724AC7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3F27890F">
                  <w:pPr>
                    <w:pStyle w:val="40"/>
                    <w:jc w:val="center"/>
                    <w:rPr>
                      <w:rFonts w:hint="eastAsia" w:ascii="仿宋_GB2312" w:eastAsia="仿宋_GB2312"/>
                      <w:sz w:val="24"/>
                      <w:szCs w:val="24"/>
                    </w:rPr>
                  </w:pPr>
                  <w:r>
                    <w:rPr>
                      <w:rFonts w:hint="eastAsia" w:ascii="仿宋_GB2312" w:eastAsia="仿宋_GB2312"/>
                      <w:sz w:val="24"/>
                      <w:szCs w:val="24"/>
                    </w:rPr>
                    <w:t>34</w:t>
                  </w:r>
                </w:p>
              </w:tc>
              <w:tc>
                <w:tcPr>
                  <w:tcW w:w="5297" w:type="dxa"/>
                  <w:tcBorders>
                    <w:top w:val="nil"/>
                    <w:left w:val="nil"/>
                    <w:bottom w:val="single" w:color="auto" w:sz="4" w:space="0"/>
                    <w:right w:val="single" w:color="auto" w:sz="4" w:space="0"/>
                  </w:tcBorders>
                  <w:noWrap w:val="0"/>
                  <w:vAlign w:val="center"/>
                </w:tcPr>
                <w:p w14:paraId="19AB8D7E">
                  <w:pPr>
                    <w:pStyle w:val="40"/>
                    <w:rPr>
                      <w:rFonts w:hint="eastAsia" w:ascii="仿宋_GB2312" w:eastAsia="仿宋_GB2312"/>
                      <w:sz w:val="24"/>
                      <w:szCs w:val="24"/>
                    </w:rPr>
                  </w:pPr>
                  <w:r>
                    <w:rPr>
                      <w:rFonts w:hint="eastAsia" w:ascii="仿宋_GB2312" w:eastAsia="仿宋_GB2312"/>
                      <w:sz w:val="24"/>
                      <w:szCs w:val="24"/>
                    </w:rPr>
                    <w:t>我校继续教育网络教学平台建设研究</w:t>
                  </w:r>
                </w:p>
              </w:tc>
              <w:tc>
                <w:tcPr>
                  <w:tcW w:w="1058" w:type="dxa"/>
                  <w:tcBorders>
                    <w:top w:val="nil"/>
                    <w:left w:val="nil"/>
                    <w:bottom w:val="single" w:color="auto" w:sz="4" w:space="0"/>
                    <w:right w:val="single" w:color="auto" w:sz="4" w:space="0"/>
                  </w:tcBorders>
                  <w:noWrap w:val="0"/>
                  <w:vAlign w:val="center"/>
                </w:tcPr>
                <w:p w14:paraId="5B1FD948">
                  <w:pPr>
                    <w:pStyle w:val="40"/>
                    <w:jc w:val="center"/>
                    <w:rPr>
                      <w:rFonts w:hint="eastAsia" w:ascii="仿宋_GB2312" w:eastAsia="仿宋_GB2312"/>
                      <w:sz w:val="24"/>
                      <w:szCs w:val="24"/>
                    </w:rPr>
                  </w:pPr>
                  <w:r>
                    <w:rPr>
                      <w:rFonts w:hint="eastAsia" w:ascii="仿宋_GB2312" w:eastAsia="仿宋_GB2312"/>
                      <w:sz w:val="24"/>
                      <w:szCs w:val="24"/>
                    </w:rPr>
                    <w:t>孙利宏</w:t>
                  </w:r>
                </w:p>
              </w:tc>
              <w:tc>
                <w:tcPr>
                  <w:tcW w:w="1538" w:type="dxa"/>
                  <w:tcBorders>
                    <w:top w:val="nil"/>
                    <w:left w:val="nil"/>
                    <w:bottom w:val="single" w:color="auto" w:sz="4" w:space="0"/>
                    <w:right w:val="single" w:color="auto" w:sz="4" w:space="0"/>
                  </w:tcBorders>
                  <w:noWrap w:val="0"/>
                  <w:vAlign w:val="center"/>
                </w:tcPr>
                <w:p w14:paraId="7E67CF74">
                  <w:pPr>
                    <w:pStyle w:val="40"/>
                    <w:jc w:val="center"/>
                    <w:rPr>
                      <w:rFonts w:hint="eastAsia" w:ascii="仿宋_GB2312" w:eastAsia="仿宋_GB2312"/>
                      <w:spacing w:val="-10"/>
                      <w:sz w:val="24"/>
                      <w:szCs w:val="24"/>
                    </w:rPr>
                  </w:pPr>
                  <w:r>
                    <w:rPr>
                      <w:rFonts w:hint="eastAsia" w:ascii="仿宋_GB2312" w:eastAsia="仿宋_GB2312"/>
                      <w:spacing w:val="-10"/>
                      <w:sz w:val="24"/>
                      <w:szCs w:val="24"/>
                    </w:rPr>
                    <w:t>继续教育学院</w:t>
                  </w:r>
                </w:p>
              </w:tc>
              <w:tc>
                <w:tcPr>
                  <w:tcW w:w="946" w:type="dxa"/>
                  <w:tcBorders>
                    <w:top w:val="nil"/>
                    <w:left w:val="nil"/>
                    <w:bottom w:val="single" w:color="auto" w:sz="4" w:space="0"/>
                    <w:right w:val="single" w:color="auto" w:sz="4" w:space="0"/>
                  </w:tcBorders>
                  <w:noWrap w:val="0"/>
                  <w:vAlign w:val="center"/>
                </w:tcPr>
                <w:p w14:paraId="519E6100">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29D5A4DC">
                  <w:pPr>
                    <w:pStyle w:val="40"/>
                    <w:jc w:val="center"/>
                    <w:rPr>
                      <w:rFonts w:hint="eastAsia" w:ascii="仿宋_GB2312" w:eastAsia="仿宋_GB2312"/>
                      <w:sz w:val="24"/>
                      <w:szCs w:val="24"/>
                    </w:rPr>
                  </w:pPr>
                  <w:r>
                    <w:rPr>
                      <w:rFonts w:hint="eastAsia" w:ascii="仿宋_GB2312" w:eastAsia="仿宋_GB2312"/>
                      <w:sz w:val="24"/>
                      <w:szCs w:val="24"/>
                    </w:rPr>
                    <w:t>NYJY1834</w:t>
                  </w:r>
                </w:p>
              </w:tc>
            </w:tr>
            <w:tr w14:paraId="63EAAF04">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7895FCB9">
                  <w:pPr>
                    <w:pStyle w:val="40"/>
                    <w:jc w:val="center"/>
                    <w:rPr>
                      <w:rFonts w:hint="eastAsia" w:ascii="仿宋_GB2312" w:eastAsia="仿宋_GB2312"/>
                      <w:sz w:val="24"/>
                      <w:szCs w:val="24"/>
                    </w:rPr>
                  </w:pPr>
                  <w:r>
                    <w:rPr>
                      <w:rFonts w:hint="eastAsia" w:ascii="仿宋_GB2312" w:eastAsia="仿宋_GB2312"/>
                      <w:sz w:val="24"/>
                      <w:szCs w:val="24"/>
                    </w:rPr>
                    <w:t>35</w:t>
                  </w:r>
                </w:p>
              </w:tc>
              <w:tc>
                <w:tcPr>
                  <w:tcW w:w="5297" w:type="dxa"/>
                  <w:tcBorders>
                    <w:top w:val="nil"/>
                    <w:left w:val="nil"/>
                    <w:bottom w:val="single" w:color="auto" w:sz="4" w:space="0"/>
                    <w:right w:val="single" w:color="auto" w:sz="4" w:space="0"/>
                  </w:tcBorders>
                  <w:noWrap w:val="0"/>
                  <w:vAlign w:val="center"/>
                </w:tcPr>
                <w:p w14:paraId="412CEB4A">
                  <w:pPr>
                    <w:pStyle w:val="40"/>
                    <w:rPr>
                      <w:rFonts w:hint="eastAsia" w:ascii="仿宋_GB2312" w:eastAsia="仿宋_GB2312"/>
                      <w:sz w:val="24"/>
                      <w:szCs w:val="24"/>
                    </w:rPr>
                  </w:pPr>
                  <w:r>
                    <w:rPr>
                      <w:rFonts w:hint="eastAsia" w:ascii="仿宋_GB2312" w:eastAsia="仿宋_GB2312"/>
                      <w:sz w:val="24"/>
                      <w:szCs w:val="24"/>
                    </w:rPr>
                    <w:t>地方高校本科生全程导师制的探索与实践-以宁夏医科大学为例</w:t>
                  </w:r>
                </w:p>
              </w:tc>
              <w:tc>
                <w:tcPr>
                  <w:tcW w:w="1058" w:type="dxa"/>
                  <w:tcBorders>
                    <w:top w:val="nil"/>
                    <w:left w:val="nil"/>
                    <w:bottom w:val="single" w:color="auto" w:sz="4" w:space="0"/>
                    <w:right w:val="single" w:color="auto" w:sz="4" w:space="0"/>
                  </w:tcBorders>
                  <w:noWrap w:val="0"/>
                  <w:vAlign w:val="center"/>
                </w:tcPr>
                <w:p w14:paraId="1FFE48CA">
                  <w:pPr>
                    <w:pStyle w:val="40"/>
                    <w:jc w:val="center"/>
                    <w:rPr>
                      <w:rFonts w:hint="eastAsia" w:ascii="仿宋_GB2312" w:eastAsia="仿宋_GB2312"/>
                      <w:sz w:val="24"/>
                      <w:szCs w:val="24"/>
                    </w:rPr>
                  </w:pPr>
                  <w:r>
                    <w:rPr>
                      <w:rFonts w:hint="eastAsia" w:ascii="仿宋_GB2312" w:eastAsia="仿宋_GB2312"/>
                      <w:sz w:val="24"/>
                      <w:szCs w:val="24"/>
                    </w:rPr>
                    <w:t>梁  勇</w:t>
                  </w:r>
                </w:p>
              </w:tc>
              <w:tc>
                <w:tcPr>
                  <w:tcW w:w="1538" w:type="dxa"/>
                  <w:tcBorders>
                    <w:top w:val="nil"/>
                    <w:left w:val="nil"/>
                    <w:bottom w:val="single" w:color="auto" w:sz="4" w:space="0"/>
                    <w:right w:val="single" w:color="auto" w:sz="4" w:space="0"/>
                  </w:tcBorders>
                  <w:noWrap w:val="0"/>
                  <w:vAlign w:val="center"/>
                </w:tcPr>
                <w:p w14:paraId="018ADDFF">
                  <w:pPr>
                    <w:pStyle w:val="40"/>
                    <w:jc w:val="center"/>
                    <w:rPr>
                      <w:rFonts w:hint="eastAsia" w:ascii="仿宋_GB2312" w:eastAsia="仿宋_GB2312"/>
                      <w:sz w:val="24"/>
                      <w:szCs w:val="24"/>
                    </w:rPr>
                  </w:pPr>
                  <w:r>
                    <w:rPr>
                      <w:rFonts w:hint="eastAsia" w:ascii="仿宋_GB2312" w:eastAsia="仿宋_GB2312"/>
                      <w:sz w:val="24"/>
                      <w:szCs w:val="24"/>
                    </w:rPr>
                    <w:t>公卫与管理学院</w:t>
                  </w:r>
                </w:p>
              </w:tc>
              <w:tc>
                <w:tcPr>
                  <w:tcW w:w="946" w:type="dxa"/>
                  <w:tcBorders>
                    <w:top w:val="nil"/>
                    <w:left w:val="nil"/>
                    <w:bottom w:val="single" w:color="auto" w:sz="4" w:space="0"/>
                    <w:right w:val="single" w:color="auto" w:sz="4" w:space="0"/>
                  </w:tcBorders>
                  <w:noWrap w:val="0"/>
                  <w:vAlign w:val="center"/>
                </w:tcPr>
                <w:p w14:paraId="3711189B">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57E2AF3F">
                  <w:pPr>
                    <w:pStyle w:val="40"/>
                    <w:jc w:val="center"/>
                    <w:rPr>
                      <w:rFonts w:hint="eastAsia" w:ascii="仿宋_GB2312" w:eastAsia="仿宋_GB2312"/>
                      <w:sz w:val="24"/>
                      <w:szCs w:val="24"/>
                    </w:rPr>
                  </w:pPr>
                  <w:r>
                    <w:rPr>
                      <w:rFonts w:hint="eastAsia" w:ascii="仿宋_GB2312" w:eastAsia="仿宋_GB2312"/>
                      <w:sz w:val="24"/>
                      <w:szCs w:val="24"/>
                    </w:rPr>
                    <w:t>NYJY1835</w:t>
                  </w:r>
                </w:p>
              </w:tc>
            </w:tr>
            <w:tr w14:paraId="03865068">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6EA69823">
                  <w:pPr>
                    <w:pStyle w:val="40"/>
                    <w:jc w:val="center"/>
                    <w:rPr>
                      <w:rFonts w:hint="eastAsia" w:ascii="仿宋_GB2312" w:eastAsia="仿宋_GB2312"/>
                      <w:sz w:val="24"/>
                      <w:szCs w:val="24"/>
                    </w:rPr>
                  </w:pPr>
                  <w:r>
                    <w:rPr>
                      <w:rFonts w:hint="eastAsia" w:ascii="仿宋_GB2312" w:eastAsia="仿宋_GB2312"/>
                      <w:sz w:val="24"/>
                      <w:szCs w:val="24"/>
                    </w:rPr>
                    <w:t>36</w:t>
                  </w:r>
                </w:p>
              </w:tc>
              <w:tc>
                <w:tcPr>
                  <w:tcW w:w="5297" w:type="dxa"/>
                  <w:tcBorders>
                    <w:top w:val="nil"/>
                    <w:left w:val="nil"/>
                    <w:bottom w:val="single" w:color="auto" w:sz="4" w:space="0"/>
                    <w:right w:val="single" w:color="auto" w:sz="4" w:space="0"/>
                  </w:tcBorders>
                  <w:noWrap w:val="0"/>
                  <w:vAlign w:val="center"/>
                </w:tcPr>
                <w:p w14:paraId="1662756A">
                  <w:pPr>
                    <w:pStyle w:val="40"/>
                    <w:rPr>
                      <w:rFonts w:hint="eastAsia" w:ascii="仿宋_GB2312" w:eastAsia="仿宋_GB2312"/>
                      <w:sz w:val="24"/>
                      <w:szCs w:val="24"/>
                    </w:rPr>
                  </w:pPr>
                  <w:r>
                    <w:rPr>
                      <w:rFonts w:hint="eastAsia" w:ascii="仿宋_GB2312" w:eastAsia="仿宋_GB2312"/>
                      <w:sz w:val="24"/>
                      <w:szCs w:val="24"/>
                    </w:rPr>
                    <w:t>高端模拟设备在后期临床教学中的应用</w:t>
                  </w:r>
                </w:p>
              </w:tc>
              <w:tc>
                <w:tcPr>
                  <w:tcW w:w="1058" w:type="dxa"/>
                  <w:tcBorders>
                    <w:top w:val="nil"/>
                    <w:left w:val="nil"/>
                    <w:bottom w:val="single" w:color="auto" w:sz="4" w:space="0"/>
                    <w:right w:val="single" w:color="auto" w:sz="4" w:space="0"/>
                  </w:tcBorders>
                  <w:noWrap w:val="0"/>
                  <w:vAlign w:val="center"/>
                </w:tcPr>
                <w:p w14:paraId="70B1E18A">
                  <w:pPr>
                    <w:pStyle w:val="40"/>
                    <w:jc w:val="center"/>
                    <w:rPr>
                      <w:rFonts w:hint="eastAsia" w:ascii="仿宋_GB2312" w:eastAsia="仿宋_GB2312"/>
                      <w:sz w:val="24"/>
                      <w:szCs w:val="24"/>
                    </w:rPr>
                  </w:pPr>
                  <w:r>
                    <w:rPr>
                      <w:rFonts w:hint="eastAsia" w:ascii="仿宋_GB2312" w:eastAsia="仿宋_GB2312"/>
                      <w:sz w:val="24"/>
                      <w:szCs w:val="24"/>
                    </w:rPr>
                    <w:t>秦  淼</w:t>
                  </w:r>
                </w:p>
              </w:tc>
              <w:tc>
                <w:tcPr>
                  <w:tcW w:w="1538" w:type="dxa"/>
                  <w:tcBorders>
                    <w:top w:val="nil"/>
                    <w:left w:val="nil"/>
                    <w:bottom w:val="single" w:color="auto" w:sz="4" w:space="0"/>
                    <w:right w:val="single" w:color="auto" w:sz="4" w:space="0"/>
                  </w:tcBorders>
                  <w:noWrap w:val="0"/>
                  <w:vAlign w:val="center"/>
                </w:tcPr>
                <w:p w14:paraId="6CD926A0">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nil"/>
                    <w:left w:val="nil"/>
                    <w:bottom w:val="single" w:color="auto" w:sz="4" w:space="0"/>
                    <w:right w:val="single" w:color="auto" w:sz="4" w:space="0"/>
                  </w:tcBorders>
                  <w:noWrap w:val="0"/>
                  <w:vAlign w:val="center"/>
                </w:tcPr>
                <w:p w14:paraId="56B0C33D">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7F948B3C">
                  <w:pPr>
                    <w:pStyle w:val="40"/>
                    <w:jc w:val="center"/>
                    <w:rPr>
                      <w:rFonts w:hint="eastAsia" w:ascii="仿宋_GB2312" w:eastAsia="仿宋_GB2312"/>
                      <w:sz w:val="24"/>
                      <w:szCs w:val="24"/>
                    </w:rPr>
                  </w:pPr>
                  <w:r>
                    <w:rPr>
                      <w:rFonts w:hint="eastAsia" w:ascii="仿宋_GB2312" w:eastAsia="仿宋_GB2312"/>
                      <w:sz w:val="24"/>
                      <w:szCs w:val="24"/>
                    </w:rPr>
                    <w:t>NYJY1836</w:t>
                  </w:r>
                </w:p>
              </w:tc>
            </w:tr>
            <w:tr w14:paraId="653760D2">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28629512">
                  <w:pPr>
                    <w:pStyle w:val="40"/>
                    <w:jc w:val="center"/>
                    <w:rPr>
                      <w:rFonts w:hint="eastAsia" w:ascii="仿宋_GB2312" w:eastAsia="仿宋_GB2312"/>
                      <w:sz w:val="24"/>
                      <w:szCs w:val="24"/>
                    </w:rPr>
                  </w:pPr>
                  <w:r>
                    <w:rPr>
                      <w:rFonts w:hint="eastAsia" w:ascii="仿宋_GB2312" w:eastAsia="仿宋_GB2312"/>
                      <w:sz w:val="24"/>
                      <w:szCs w:val="24"/>
                    </w:rPr>
                    <w:t>37</w:t>
                  </w:r>
                </w:p>
              </w:tc>
              <w:tc>
                <w:tcPr>
                  <w:tcW w:w="5297" w:type="dxa"/>
                  <w:tcBorders>
                    <w:top w:val="nil"/>
                    <w:left w:val="nil"/>
                    <w:bottom w:val="single" w:color="auto" w:sz="4" w:space="0"/>
                    <w:right w:val="single" w:color="auto" w:sz="4" w:space="0"/>
                  </w:tcBorders>
                  <w:noWrap w:val="0"/>
                  <w:vAlign w:val="center"/>
                </w:tcPr>
                <w:p w14:paraId="70AE4549">
                  <w:pPr>
                    <w:pStyle w:val="40"/>
                    <w:rPr>
                      <w:rFonts w:hint="eastAsia" w:ascii="仿宋_GB2312" w:eastAsia="仿宋_GB2312"/>
                      <w:sz w:val="24"/>
                      <w:szCs w:val="24"/>
                    </w:rPr>
                  </w:pPr>
                  <w:r>
                    <w:rPr>
                      <w:rFonts w:hint="eastAsia" w:ascii="仿宋_GB2312" w:eastAsia="仿宋_GB2312"/>
                      <w:sz w:val="24"/>
                      <w:szCs w:val="24"/>
                    </w:rPr>
                    <w:t>文献专题汇报在《生物化学与分子生物学》教学中的实践</w:t>
                  </w:r>
                </w:p>
              </w:tc>
              <w:tc>
                <w:tcPr>
                  <w:tcW w:w="1058" w:type="dxa"/>
                  <w:tcBorders>
                    <w:top w:val="nil"/>
                    <w:left w:val="nil"/>
                    <w:bottom w:val="single" w:color="auto" w:sz="4" w:space="0"/>
                    <w:right w:val="single" w:color="auto" w:sz="4" w:space="0"/>
                  </w:tcBorders>
                  <w:noWrap w:val="0"/>
                  <w:vAlign w:val="center"/>
                </w:tcPr>
                <w:p w14:paraId="3F8B6DE9">
                  <w:pPr>
                    <w:pStyle w:val="40"/>
                    <w:jc w:val="center"/>
                    <w:rPr>
                      <w:rFonts w:hint="eastAsia" w:ascii="仿宋_GB2312" w:eastAsia="仿宋_GB2312"/>
                      <w:sz w:val="24"/>
                      <w:szCs w:val="24"/>
                    </w:rPr>
                  </w:pPr>
                  <w:r>
                    <w:rPr>
                      <w:rFonts w:hint="eastAsia" w:ascii="仿宋_GB2312" w:eastAsia="仿宋_GB2312"/>
                      <w:sz w:val="24"/>
                      <w:szCs w:val="24"/>
                    </w:rPr>
                    <w:t>罗明秀</w:t>
                  </w:r>
                </w:p>
              </w:tc>
              <w:tc>
                <w:tcPr>
                  <w:tcW w:w="1538" w:type="dxa"/>
                  <w:tcBorders>
                    <w:top w:val="nil"/>
                    <w:left w:val="nil"/>
                    <w:bottom w:val="single" w:color="auto" w:sz="4" w:space="0"/>
                    <w:right w:val="single" w:color="auto" w:sz="4" w:space="0"/>
                  </w:tcBorders>
                  <w:noWrap w:val="0"/>
                  <w:vAlign w:val="center"/>
                </w:tcPr>
                <w:p w14:paraId="219AAF31">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3B338D35">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53EC3393">
                  <w:pPr>
                    <w:pStyle w:val="40"/>
                    <w:jc w:val="center"/>
                    <w:rPr>
                      <w:rFonts w:hint="eastAsia" w:ascii="仿宋_GB2312" w:eastAsia="仿宋_GB2312"/>
                      <w:sz w:val="24"/>
                      <w:szCs w:val="24"/>
                    </w:rPr>
                  </w:pPr>
                  <w:r>
                    <w:rPr>
                      <w:rFonts w:hint="eastAsia" w:ascii="仿宋_GB2312" w:eastAsia="仿宋_GB2312"/>
                      <w:sz w:val="24"/>
                      <w:szCs w:val="24"/>
                    </w:rPr>
                    <w:t>NYJY1837</w:t>
                  </w:r>
                </w:p>
              </w:tc>
            </w:tr>
            <w:tr w14:paraId="1288CB5E">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43FDCBA3">
                  <w:pPr>
                    <w:pStyle w:val="40"/>
                    <w:jc w:val="center"/>
                    <w:rPr>
                      <w:rFonts w:hint="eastAsia" w:ascii="仿宋_GB2312" w:eastAsia="仿宋_GB2312"/>
                      <w:sz w:val="24"/>
                      <w:szCs w:val="24"/>
                    </w:rPr>
                  </w:pPr>
                  <w:r>
                    <w:rPr>
                      <w:rFonts w:hint="eastAsia" w:ascii="仿宋_GB2312" w:eastAsia="仿宋_GB2312"/>
                      <w:sz w:val="24"/>
                      <w:szCs w:val="24"/>
                    </w:rPr>
                    <w:t>38</w:t>
                  </w:r>
                </w:p>
              </w:tc>
              <w:tc>
                <w:tcPr>
                  <w:tcW w:w="5297" w:type="dxa"/>
                  <w:tcBorders>
                    <w:top w:val="nil"/>
                    <w:left w:val="nil"/>
                    <w:bottom w:val="single" w:color="auto" w:sz="4" w:space="0"/>
                    <w:right w:val="single" w:color="auto" w:sz="4" w:space="0"/>
                  </w:tcBorders>
                  <w:noWrap w:val="0"/>
                  <w:vAlign w:val="center"/>
                </w:tcPr>
                <w:p w14:paraId="2B3C5A35">
                  <w:pPr>
                    <w:pStyle w:val="40"/>
                    <w:rPr>
                      <w:rFonts w:hint="eastAsia" w:ascii="仿宋_GB2312" w:eastAsia="仿宋_GB2312"/>
                      <w:sz w:val="24"/>
                      <w:szCs w:val="24"/>
                    </w:rPr>
                  </w:pPr>
                  <w:r>
                    <w:rPr>
                      <w:rFonts w:hint="eastAsia" w:ascii="仿宋_GB2312" w:eastAsia="仿宋_GB2312"/>
                      <w:sz w:val="24"/>
                      <w:szCs w:val="24"/>
                    </w:rPr>
                    <w:t>网络平台资源在《细胞生物学》教学过程中的作用研究</w:t>
                  </w:r>
                </w:p>
              </w:tc>
              <w:tc>
                <w:tcPr>
                  <w:tcW w:w="1058" w:type="dxa"/>
                  <w:tcBorders>
                    <w:top w:val="nil"/>
                    <w:left w:val="nil"/>
                    <w:bottom w:val="single" w:color="auto" w:sz="4" w:space="0"/>
                    <w:right w:val="single" w:color="auto" w:sz="4" w:space="0"/>
                  </w:tcBorders>
                  <w:noWrap w:val="0"/>
                  <w:vAlign w:val="center"/>
                </w:tcPr>
                <w:p w14:paraId="76130BD7">
                  <w:pPr>
                    <w:pStyle w:val="40"/>
                    <w:jc w:val="center"/>
                    <w:rPr>
                      <w:rFonts w:hint="eastAsia" w:ascii="仿宋_GB2312" w:eastAsia="仿宋_GB2312"/>
                      <w:sz w:val="24"/>
                      <w:szCs w:val="24"/>
                    </w:rPr>
                  </w:pPr>
                  <w:r>
                    <w:rPr>
                      <w:rFonts w:hint="eastAsia" w:ascii="仿宋_GB2312" w:eastAsia="仿宋_GB2312"/>
                      <w:sz w:val="24"/>
                      <w:szCs w:val="24"/>
                    </w:rPr>
                    <w:t>宋  辉</w:t>
                  </w:r>
                </w:p>
              </w:tc>
              <w:tc>
                <w:tcPr>
                  <w:tcW w:w="1538" w:type="dxa"/>
                  <w:tcBorders>
                    <w:top w:val="nil"/>
                    <w:left w:val="nil"/>
                    <w:bottom w:val="single" w:color="auto" w:sz="4" w:space="0"/>
                    <w:right w:val="single" w:color="auto" w:sz="4" w:space="0"/>
                  </w:tcBorders>
                  <w:noWrap w:val="0"/>
                  <w:vAlign w:val="center"/>
                </w:tcPr>
                <w:p w14:paraId="76151040">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702389E2">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4DD05F86">
                  <w:pPr>
                    <w:pStyle w:val="40"/>
                    <w:jc w:val="center"/>
                    <w:rPr>
                      <w:rFonts w:hint="eastAsia" w:ascii="仿宋_GB2312" w:eastAsia="仿宋_GB2312"/>
                      <w:sz w:val="24"/>
                      <w:szCs w:val="24"/>
                    </w:rPr>
                  </w:pPr>
                  <w:r>
                    <w:rPr>
                      <w:rFonts w:hint="eastAsia" w:ascii="仿宋_GB2312" w:eastAsia="仿宋_GB2312"/>
                      <w:sz w:val="24"/>
                      <w:szCs w:val="24"/>
                    </w:rPr>
                    <w:t>NYJY1838</w:t>
                  </w:r>
                </w:p>
              </w:tc>
            </w:tr>
            <w:tr w14:paraId="1B5DB1C9">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4C821912">
                  <w:pPr>
                    <w:pStyle w:val="40"/>
                    <w:jc w:val="center"/>
                    <w:rPr>
                      <w:rFonts w:hint="eastAsia" w:ascii="仿宋_GB2312" w:eastAsia="仿宋_GB2312"/>
                      <w:sz w:val="24"/>
                      <w:szCs w:val="24"/>
                    </w:rPr>
                  </w:pPr>
                  <w:r>
                    <w:rPr>
                      <w:rFonts w:hint="eastAsia" w:ascii="仿宋_GB2312" w:eastAsia="仿宋_GB2312"/>
                      <w:sz w:val="24"/>
                      <w:szCs w:val="24"/>
                    </w:rPr>
                    <w:t>39</w:t>
                  </w:r>
                </w:p>
              </w:tc>
              <w:tc>
                <w:tcPr>
                  <w:tcW w:w="5297" w:type="dxa"/>
                  <w:tcBorders>
                    <w:top w:val="nil"/>
                    <w:left w:val="nil"/>
                    <w:bottom w:val="single" w:color="auto" w:sz="4" w:space="0"/>
                    <w:right w:val="single" w:color="auto" w:sz="4" w:space="0"/>
                  </w:tcBorders>
                  <w:noWrap w:val="0"/>
                  <w:vAlign w:val="center"/>
                </w:tcPr>
                <w:p w14:paraId="403EB0A7">
                  <w:pPr>
                    <w:pStyle w:val="40"/>
                    <w:rPr>
                      <w:rFonts w:hint="eastAsia" w:ascii="仿宋_GB2312" w:eastAsia="仿宋_GB2312"/>
                      <w:sz w:val="24"/>
                      <w:szCs w:val="24"/>
                    </w:rPr>
                  </w:pPr>
                  <w:r>
                    <w:rPr>
                      <w:rFonts w:hint="eastAsia" w:ascii="仿宋_GB2312" w:eastAsia="仿宋_GB2312"/>
                      <w:sz w:val="24"/>
                      <w:szCs w:val="24"/>
                    </w:rPr>
                    <w:t>《麻醉生理学》混合式教学初探与实践</w:t>
                  </w:r>
                </w:p>
              </w:tc>
              <w:tc>
                <w:tcPr>
                  <w:tcW w:w="1058" w:type="dxa"/>
                  <w:tcBorders>
                    <w:top w:val="nil"/>
                    <w:left w:val="nil"/>
                    <w:bottom w:val="single" w:color="auto" w:sz="4" w:space="0"/>
                    <w:right w:val="single" w:color="auto" w:sz="4" w:space="0"/>
                  </w:tcBorders>
                  <w:noWrap w:val="0"/>
                  <w:vAlign w:val="center"/>
                </w:tcPr>
                <w:p w14:paraId="53C5FD36">
                  <w:pPr>
                    <w:pStyle w:val="40"/>
                    <w:jc w:val="center"/>
                    <w:rPr>
                      <w:rFonts w:hint="eastAsia" w:ascii="仿宋_GB2312" w:eastAsia="仿宋_GB2312"/>
                      <w:sz w:val="24"/>
                      <w:szCs w:val="24"/>
                    </w:rPr>
                  </w:pPr>
                  <w:r>
                    <w:rPr>
                      <w:rFonts w:hint="eastAsia" w:ascii="仿宋_GB2312" w:eastAsia="仿宋_GB2312"/>
                      <w:sz w:val="24"/>
                      <w:szCs w:val="24"/>
                    </w:rPr>
                    <w:t>陶  虹</w:t>
                  </w:r>
                </w:p>
              </w:tc>
              <w:tc>
                <w:tcPr>
                  <w:tcW w:w="1538" w:type="dxa"/>
                  <w:tcBorders>
                    <w:top w:val="nil"/>
                    <w:left w:val="nil"/>
                    <w:bottom w:val="single" w:color="auto" w:sz="4" w:space="0"/>
                    <w:right w:val="single" w:color="auto" w:sz="4" w:space="0"/>
                  </w:tcBorders>
                  <w:noWrap w:val="0"/>
                  <w:vAlign w:val="center"/>
                </w:tcPr>
                <w:p w14:paraId="3DFA6E3D">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5B1BDFF0">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576A0AF3">
                  <w:pPr>
                    <w:pStyle w:val="40"/>
                    <w:jc w:val="center"/>
                    <w:rPr>
                      <w:rFonts w:hint="eastAsia" w:ascii="仿宋_GB2312" w:eastAsia="仿宋_GB2312"/>
                      <w:sz w:val="24"/>
                      <w:szCs w:val="24"/>
                    </w:rPr>
                  </w:pPr>
                  <w:r>
                    <w:rPr>
                      <w:rFonts w:hint="eastAsia" w:ascii="仿宋_GB2312" w:eastAsia="仿宋_GB2312"/>
                      <w:sz w:val="24"/>
                      <w:szCs w:val="24"/>
                    </w:rPr>
                    <w:t>NYJY1839</w:t>
                  </w:r>
                </w:p>
              </w:tc>
            </w:tr>
            <w:tr w14:paraId="36E13351">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4808D469">
                  <w:pPr>
                    <w:pStyle w:val="40"/>
                    <w:jc w:val="center"/>
                    <w:rPr>
                      <w:rFonts w:hint="eastAsia" w:ascii="仿宋_GB2312" w:eastAsia="仿宋_GB2312"/>
                      <w:sz w:val="24"/>
                      <w:szCs w:val="24"/>
                    </w:rPr>
                  </w:pPr>
                  <w:r>
                    <w:rPr>
                      <w:rFonts w:hint="eastAsia" w:ascii="仿宋_GB2312" w:eastAsia="仿宋_GB2312"/>
                      <w:sz w:val="24"/>
                      <w:szCs w:val="24"/>
                    </w:rPr>
                    <w:t>40</w:t>
                  </w:r>
                </w:p>
              </w:tc>
              <w:tc>
                <w:tcPr>
                  <w:tcW w:w="5297" w:type="dxa"/>
                  <w:tcBorders>
                    <w:top w:val="nil"/>
                    <w:left w:val="nil"/>
                    <w:bottom w:val="single" w:color="auto" w:sz="4" w:space="0"/>
                    <w:right w:val="single" w:color="auto" w:sz="4" w:space="0"/>
                  </w:tcBorders>
                  <w:noWrap w:val="0"/>
                  <w:vAlign w:val="center"/>
                </w:tcPr>
                <w:p w14:paraId="1AC99A62">
                  <w:pPr>
                    <w:pStyle w:val="40"/>
                    <w:rPr>
                      <w:rFonts w:hint="eastAsia" w:ascii="仿宋_GB2312" w:eastAsia="仿宋_GB2312"/>
                      <w:sz w:val="24"/>
                      <w:szCs w:val="24"/>
                    </w:rPr>
                  </w:pPr>
                  <w:r>
                    <w:rPr>
                      <w:rFonts w:hint="eastAsia" w:ascii="仿宋_GB2312" w:eastAsia="仿宋_GB2312"/>
                      <w:sz w:val="24"/>
                      <w:szCs w:val="24"/>
                    </w:rPr>
                    <w:t>基于微信平台的《病理学》微课的开发与应用</w:t>
                  </w:r>
                </w:p>
              </w:tc>
              <w:tc>
                <w:tcPr>
                  <w:tcW w:w="1058" w:type="dxa"/>
                  <w:tcBorders>
                    <w:top w:val="nil"/>
                    <w:left w:val="nil"/>
                    <w:bottom w:val="single" w:color="auto" w:sz="4" w:space="0"/>
                    <w:right w:val="single" w:color="auto" w:sz="4" w:space="0"/>
                  </w:tcBorders>
                  <w:noWrap w:val="0"/>
                  <w:vAlign w:val="center"/>
                </w:tcPr>
                <w:p w14:paraId="01548CF5">
                  <w:pPr>
                    <w:pStyle w:val="40"/>
                    <w:jc w:val="center"/>
                    <w:rPr>
                      <w:rFonts w:hint="eastAsia" w:ascii="仿宋_GB2312" w:eastAsia="仿宋_GB2312"/>
                      <w:sz w:val="24"/>
                      <w:szCs w:val="24"/>
                    </w:rPr>
                  </w:pPr>
                  <w:r>
                    <w:rPr>
                      <w:rFonts w:hint="eastAsia" w:ascii="仿宋_GB2312" w:eastAsia="仿宋_GB2312"/>
                      <w:sz w:val="24"/>
                      <w:szCs w:val="24"/>
                    </w:rPr>
                    <w:t>贺岭风</w:t>
                  </w:r>
                </w:p>
              </w:tc>
              <w:tc>
                <w:tcPr>
                  <w:tcW w:w="1538" w:type="dxa"/>
                  <w:tcBorders>
                    <w:top w:val="nil"/>
                    <w:left w:val="nil"/>
                    <w:bottom w:val="single" w:color="auto" w:sz="4" w:space="0"/>
                    <w:right w:val="single" w:color="auto" w:sz="4" w:space="0"/>
                  </w:tcBorders>
                  <w:noWrap w:val="0"/>
                  <w:vAlign w:val="center"/>
                </w:tcPr>
                <w:p w14:paraId="14C54B94">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2C794014">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7BCF836F">
                  <w:pPr>
                    <w:pStyle w:val="40"/>
                    <w:jc w:val="center"/>
                    <w:rPr>
                      <w:rFonts w:hint="eastAsia" w:ascii="仿宋_GB2312" w:eastAsia="仿宋_GB2312"/>
                      <w:sz w:val="24"/>
                      <w:szCs w:val="24"/>
                    </w:rPr>
                  </w:pPr>
                  <w:r>
                    <w:rPr>
                      <w:rFonts w:hint="eastAsia" w:ascii="仿宋_GB2312" w:eastAsia="仿宋_GB2312"/>
                      <w:sz w:val="24"/>
                      <w:szCs w:val="24"/>
                    </w:rPr>
                    <w:t>NYJY1840</w:t>
                  </w:r>
                </w:p>
              </w:tc>
            </w:tr>
            <w:tr w14:paraId="36386063">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11D71645">
                  <w:pPr>
                    <w:pStyle w:val="40"/>
                    <w:jc w:val="center"/>
                    <w:rPr>
                      <w:rFonts w:hint="eastAsia" w:ascii="仿宋_GB2312" w:eastAsia="仿宋_GB2312"/>
                      <w:sz w:val="24"/>
                      <w:szCs w:val="24"/>
                    </w:rPr>
                  </w:pPr>
                  <w:r>
                    <w:rPr>
                      <w:rFonts w:hint="eastAsia" w:ascii="仿宋_GB2312" w:eastAsia="仿宋_GB2312"/>
                      <w:sz w:val="24"/>
                      <w:szCs w:val="24"/>
                    </w:rPr>
                    <w:t>41</w:t>
                  </w:r>
                </w:p>
              </w:tc>
              <w:tc>
                <w:tcPr>
                  <w:tcW w:w="5297" w:type="dxa"/>
                  <w:tcBorders>
                    <w:top w:val="nil"/>
                    <w:left w:val="nil"/>
                    <w:bottom w:val="single" w:color="auto" w:sz="4" w:space="0"/>
                    <w:right w:val="single" w:color="auto" w:sz="4" w:space="0"/>
                  </w:tcBorders>
                  <w:noWrap w:val="0"/>
                  <w:vAlign w:val="center"/>
                </w:tcPr>
                <w:p w14:paraId="1DC43ACF">
                  <w:pPr>
                    <w:pStyle w:val="40"/>
                    <w:rPr>
                      <w:rFonts w:hint="eastAsia" w:ascii="仿宋_GB2312" w:eastAsia="仿宋_GB2312"/>
                      <w:sz w:val="24"/>
                      <w:szCs w:val="24"/>
                    </w:rPr>
                  </w:pPr>
                  <w:r>
                    <w:rPr>
                      <w:rFonts w:hint="eastAsia" w:ascii="仿宋_GB2312" w:eastAsia="仿宋_GB2312"/>
                      <w:sz w:val="24"/>
                      <w:szCs w:val="24"/>
                    </w:rPr>
                    <w:t>基于BOPPPS教学法对临床医学专业留学生细胞生物学与基础医学结合的教改研究</w:t>
                  </w:r>
                </w:p>
              </w:tc>
              <w:tc>
                <w:tcPr>
                  <w:tcW w:w="1058" w:type="dxa"/>
                  <w:tcBorders>
                    <w:top w:val="nil"/>
                    <w:left w:val="nil"/>
                    <w:bottom w:val="single" w:color="auto" w:sz="4" w:space="0"/>
                    <w:right w:val="single" w:color="auto" w:sz="4" w:space="0"/>
                  </w:tcBorders>
                  <w:noWrap w:val="0"/>
                  <w:vAlign w:val="center"/>
                </w:tcPr>
                <w:p w14:paraId="792AE2B0">
                  <w:pPr>
                    <w:pStyle w:val="40"/>
                    <w:jc w:val="center"/>
                    <w:rPr>
                      <w:rFonts w:hint="eastAsia" w:ascii="仿宋_GB2312" w:eastAsia="仿宋_GB2312"/>
                      <w:sz w:val="24"/>
                      <w:szCs w:val="24"/>
                    </w:rPr>
                  </w:pPr>
                  <w:r>
                    <w:rPr>
                      <w:rFonts w:hint="eastAsia" w:ascii="仿宋_GB2312" w:eastAsia="仿宋_GB2312"/>
                      <w:sz w:val="24"/>
                      <w:szCs w:val="24"/>
                    </w:rPr>
                    <w:t>张竞文</w:t>
                  </w:r>
                </w:p>
              </w:tc>
              <w:tc>
                <w:tcPr>
                  <w:tcW w:w="1538" w:type="dxa"/>
                  <w:tcBorders>
                    <w:top w:val="nil"/>
                    <w:left w:val="nil"/>
                    <w:bottom w:val="single" w:color="auto" w:sz="4" w:space="0"/>
                    <w:right w:val="single" w:color="auto" w:sz="4" w:space="0"/>
                  </w:tcBorders>
                  <w:noWrap w:val="0"/>
                  <w:vAlign w:val="center"/>
                </w:tcPr>
                <w:p w14:paraId="2641C614">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nil"/>
                    <w:left w:val="nil"/>
                    <w:bottom w:val="single" w:color="auto" w:sz="4" w:space="0"/>
                    <w:right w:val="single" w:color="auto" w:sz="4" w:space="0"/>
                  </w:tcBorders>
                  <w:noWrap w:val="0"/>
                  <w:vAlign w:val="center"/>
                </w:tcPr>
                <w:p w14:paraId="2820F016">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4244DE73">
                  <w:pPr>
                    <w:pStyle w:val="40"/>
                    <w:jc w:val="center"/>
                    <w:rPr>
                      <w:rFonts w:hint="eastAsia" w:ascii="仿宋_GB2312" w:eastAsia="仿宋_GB2312"/>
                      <w:sz w:val="24"/>
                      <w:szCs w:val="24"/>
                    </w:rPr>
                  </w:pPr>
                  <w:r>
                    <w:rPr>
                      <w:rFonts w:hint="eastAsia" w:ascii="仿宋_GB2312" w:eastAsia="仿宋_GB2312"/>
                      <w:sz w:val="24"/>
                      <w:szCs w:val="24"/>
                    </w:rPr>
                    <w:t>NYJY1841</w:t>
                  </w:r>
                </w:p>
              </w:tc>
            </w:tr>
            <w:tr w14:paraId="7139A9C4">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667D3C23">
                  <w:pPr>
                    <w:pStyle w:val="40"/>
                    <w:jc w:val="center"/>
                    <w:rPr>
                      <w:rFonts w:hint="eastAsia" w:ascii="仿宋_GB2312" w:eastAsia="仿宋_GB2312"/>
                      <w:sz w:val="24"/>
                      <w:szCs w:val="24"/>
                    </w:rPr>
                  </w:pPr>
                  <w:r>
                    <w:rPr>
                      <w:rFonts w:hint="eastAsia" w:ascii="仿宋_GB2312" w:eastAsia="仿宋_GB2312"/>
                      <w:sz w:val="24"/>
                      <w:szCs w:val="24"/>
                    </w:rPr>
                    <w:t>42</w:t>
                  </w:r>
                </w:p>
              </w:tc>
              <w:tc>
                <w:tcPr>
                  <w:tcW w:w="5297" w:type="dxa"/>
                  <w:tcBorders>
                    <w:top w:val="nil"/>
                    <w:left w:val="nil"/>
                    <w:bottom w:val="single" w:color="auto" w:sz="4" w:space="0"/>
                    <w:right w:val="single" w:color="auto" w:sz="4" w:space="0"/>
                  </w:tcBorders>
                  <w:noWrap w:val="0"/>
                  <w:vAlign w:val="center"/>
                </w:tcPr>
                <w:p w14:paraId="7A0E17CF">
                  <w:pPr>
                    <w:pStyle w:val="40"/>
                    <w:rPr>
                      <w:rFonts w:hint="eastAsia" w:ascii="仿宋_GB2312" w:eastAsia="仿宋_GB2312"/>
                      <w:sz w:val="24"/>
                      <w:szCs w:val="24"/>
                    </w:rPr>
                  </w:pPr>
                  <w:r>
                    <w:rPr>
                      <w:rFonts w:hint="eastAsia" w:ascii="仿宋_GB2312" w:eastAsia="仿宋_GB2312"/>
                      <w:sz w:val="24"/>
                      <w:szCs w:val="24"/>
                    </w:rPr>
                    <w:t>BOPPPS模式在对外汉语口语教学中的应用研究</w:t>
                  </w:r>
                </w:p>
              </w:tc>
              <w:tc>
                <w:tcPr>
                  <w:tcW w:w="1058" w:type="dxa"/>
                  <w:tcBorders>
                    <w:top w:val="nil"/>
                    <w:left w:val="nil"/>
                    <w:bottom w:val="single" w:color="auto" w:sz="4" w:space="0"/>
                    <w:right w:val="single" w:color="auto" w:sz="4" w:space="0"/>
                  </w:tcBorders>
                  <w:noWrap w:val="0"/>
                  <w:vAlign w:val="center"/>
                </w:tcPr>
                <w:p w14:paraId="0504BF0B">
                  <w:pPr>
                    <w:pStyle w:val="40"/>
                    <w:jc w:val="center"/>
                    <w:rPr>
                      <w:rFonts w:hint="eastAsia" w:ascii="仿宋_GB2312" w:eastAsia="仿宋_GB2312"/>
                      <w:sz w:val="24"/>
                      <w:szCs w:val="24"/>
                    </w:rPr>
                  </w:pPr>
                  <w:r>
                    <w:rPr>
                      <w:rFonts w:hint="eastAsia" w:ascii="仿宋_GB2312" w:eastAsia="仿宋_GB2312"/>
                      <w:sz w:val="24"/>
                      <w:szCs w:val="24"/>
                    </w:rPr>
                    <w:t>崔红梅</w:t>
                  </w:r>
                </w:p>
              </w:tc>
              <w:tc>
                <w:tcPr>
                  <w:tcW w:w="1538" w:type="dxa"/>
                  <w:tcBorders>
                    <w:top w:val="nil"/>
                    <w:left w:val="nil"/>
                    <w:bottom w:val="single" w:color="auto" w:sz="4" w:space="0"/>
                    <w:right w:val="single" w:color="auto" w:sz="4" w:space="0"/>
                  </w:tcBorders>
                  <w:noWrap w:val="0"/>
                  <w:vAlign w:val="center"/>
                </w:tcPr>
                <w:p w14:paraId="453D1530">
                  <w:pPr>
                    <w:pStyle w:val="40"/>
                    <w:jc w:val="center"/>
                    <w:rPr>
                      <w:rFonts w:hint="eastAsia" w:ascii="仿宋_GB2312" w:eastAsia="仿宋_GB2312"/>
                      <w:spacing w:val="-10"/>
                      <w:sz w:val="24"/>
                      <w:szCs w:val="24"/>
                    </w:rPr>
                  </w:pPr>
                  <w:r>
                    <w:rPr>
                      <w:rFonts w:hint="eastAsia" w:ascii="仿宋_GB2312" w:eastAsia="仿宋_GB2312"/>
                      <w:spacing w:val="-10"/>
                      <w:sz w:val="24"/>
                      <w:szCs w:val="24"/>
                    </w:rPr>
                    <w:t>国际教育学院</w:t>
                  </w:r>
                </w:p>
              </w:tc>
              <w:tc>
                <w:tcPr>
                  <w:tcW w:w="946" w:type="dxa"/>
                  <w:tcBorders>
                    <w:top w:val="nil"/>
                    <w:left w:val="nil"/>
                    <w:bottom w:val="single" w:color="auto" w:sz="4" w:space="0"/>
                    <w:right w:val="single" w:color="auto" w:sz="4" w:space="0"/>
                  </w:tcBorders>
                  <w:noWrap w:val="0"/>
                  <w:vAlign w:val="center"/>
                </w:tcPr>
                <w:p w14:paraId="5A4B343D">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6A59EEC9">
                  <w:pPr>
                    <w:pStyle w:val="40"/>
                    <w:jc w:val="center"/>
                    <w:rPr>
                      <w:rFonts w:hint="eastAsia" w:ascii="仿宋_GB2312" w:eastAsia="仿宋_GB2312"/>
                      <w:sz w:val="24"/>
                      <w:szCs w:val="24"/>
                    </w:rPr>
                  </w:pPr>
                  <w:r>
                    <w:rPr>
                      <w:rFonts w:hint="eastAsia" w:ascii="仿宋_GB2312" w:eastAsia="仿宋_GB2312"/>
                      <w:sz w:val="24"/>
                      <w:szCs w:val="24"/>
                    </w:rPr>
                    <w:t>NYJY1842</w:t>
                  </w:r>
                </w:p>
              </w:tc>
            </w:tr>
            <w:tr w14:paraId="2C441E3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26CEFE5D">
                  <w:pPr>
                    <w:pStyle w:val="40"/>
                    <w:jc w:val="center"/>
                    <w:rPr>
                      <w:rFonts w:hint="eastAsia" w:ascii="仿宋_GB2312" w:eastAsia="仿宋_GB2312"/>
                      <w:sz w:val="24"/>
                      <w:szCs w:val="24"/>
                    </w:rPr>
                  </w:pPr>
                  <w:r>
                    <w:rPr>
                      <w:rFonts w:hint="eastAsia" w:ascii="仿宋_GB2312" w:eastAsia="仿宋_GB2312"/>
                      <w:sz w:val="24"/>
                      <w:szCs w:val="24"/>
                    </w:rPr>
                    <w:t>43</w:t>
                  </w:r>
                </w:p>
              </w:tc>
              <w:tc>
                <w:tcPr>
                  <w:tcW w:w="5297" w:type="dxa"/>
                  <w:tcBorders>
                    <w:top w:val="nil"/>
                    <w:left w:val="nil"/>
                    <w:bottom w:val="single" w:color="auto" w:sz="4" w:space="0"/>
                    <w:right w:val="single" w:color="auto" w:sz="4" w:space="0"/>
                  </w:tcBorders>
                  <w:noWrap w:val="0"/>
                  <w:vAlign w:val="center"/>
                </w:tcPr>
                <w:p w14:paraId="087AE3F2">
                  <w:pPr>
                    <w:pStyle w:val="40"/>
                    <w:rPr>
                      <w:rFonts w:hint="eastAsia" w:ascii="仿宋_GB2312" w:eastAsia="仿宋_GB2312"/>
                      <w:sz w:val="24"/>
                      <w:szCs w:val="24"/>
                    </w:rPr>
                  </w:pPr>
                  <w:r>
                    <w:rPr>
                      <w:rFonts w:hint="eastAsia" w:ascii="仿宋_GB2312" w:eastAsia="仿宋_GB2312"/>
                      <w:sz w:val="24"/>
                      <w:szCs w:val="24"/>
                    </w:rPr>
                    <w:t>基于微课模式下的翻转课堂对我区中医住院医师规范化培训教育影响的评价</w:t>
                  </w:r>
                </w:p>
              </w:tc>
              <w:tc>
                <w:tcPr>
                  <w:tcW w:w="1058" w:type="dxa"/>
                  <w:tcBorders>
                    <w:top w:val="nil"/>
                    <w:left w:val="nil"/>
                    <w:bottom w:val="single" w:color="auto" w:sz="4" w:space="0"/>
                    <w:right w:val="single" w:color="auto" w:sz="4" w:space="0"/>
                  </w:tcBorders>
                  <w:noWrap w:val="0"/>
                  <w:vAlign w:val="center"/>
                </w:tcPr>
                <w:p w14:paraId="754D5E92">
                  <w:pPr>
                    <w:pStyle w:val="40"/>
                    <w:jc w:val="center"/>
                    <w:rPr>
                      <w:rFonts w:hint="eastAsia" w:ascii="仿宋_GB2312" w:eastAsia="仿宋_GB2312"/>
                      <w:sz w:val="24"/>
                      <w:szCs w:val="24"/>
                    </w:rPr>
                  </w:pPr>
                  <w:r>
                    <w:rPr>
                      <w:rFonts w:hint="eastAsia" w:ascii="仿宋_GB2312" w:eastAsia="仿宋_GB2312"/>
                      <w:sz w:val="24"/>
                      <w:szCs w:val="24"/>
                    </w:rPr>
                    <w:t>罗万华</w:t>
                  </w:r>
                </w:p>
              </w:tc>
              <w:tc>
                <w:tcPr>
                  <w:tcW w:w="1538" w:type="dxa"/>
                  <w:tcBorders>
                    <w:top w:val="nil"/>
                    <w:left w:val="nil"/>
                    <w:bottom w:val="single" w:color="auto" w:sz="4" w:space="0"/>
                    <w:right w:val="single" w:color="auto" w:sz="4" w:space="0"/>
                  </w:tcBorders>
                  <w:noWrap w:val="0"/>
                  <w:vAlign w:val="center"/>
                </w:tcPr>
                <w:p w14:paraId="13A59469">
                  <w:pPr>
                    <w:pStyle w:val="40"/>
                    <w:jc w:val="center"/>
                    <w:rPr>
                      <w:rFonts w:hint="eastAsia" w:ascii="仿宋_GB2312" w:eastAsia="仿宋_GB2312"/>
                      <w:sz w:val="24"/>
                      <w:szCs w:val="24"/>
                    </w:rPr>
                  </w:pPr>
                  <w:r>
                    <w:rPr>
                      <w:rFonts w:hint="eastAsia" w:ascii="仿宋_GB2312" w:eastAsia="仿宋_GB2312"/>
                      <w:sz w:val="24"/>
                      <w:szCs w:val="24"/>
                    </w:rPr>
                    <w:t>区中医院</w:t>
                  </w:r>
                </w:p>
              </w:tc>
              <w:tc>
                <w:tcPr>
                  <w:tcW w:w="946" w:type="dxa"/>
                  <w:tcBorders>
                    <w:top w:val="nil"/>
                    <w:left w:val="nil"/>
                    <w:bottom w:val="single" w:color="auto" w:sz="4" w:space="0"/>
                    <w:right w:val="single" w:color="auto" w:sz="4" w:space="0"/>
                  </w:tcBorders>
                  <w:noWrap w:val="0"/>
                  <w:vAlign w:val="center"/>
                </w:tcPr>
                <w:p w14:paraId="32B1DEF5">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33AE805B">
                  <w:pPr>
                    <w:pStyle w:val="40"/>
                    <w:jc w:val="center"/>
                    <w:rPr>
                      <w:rFonts w:hint="eastAsia" w:ascii="仿宋_GB2312" w:eastAsia="仿宋_GB2312"/>
                      <w:sz w:val="24"/>
                      <w:szCs w:val="24"/>
                    </w:rPr>
                  </w:pPr>
                  <w:r>
                    <w:rPr>
                      <w:rFonts w:hint="eastAsia" w:ascii="仿宋_GB2312" w:eastAsia="仿宋_GB2312"/>
                      <w:sz w:val="24"/>
                      <w:szCs w:val="24"/>
                    </w:rPr>
                    <w:t>NYJY1843</w:t>
                  </w:r>
                </w:p>
              </w:tc>
            </w:tr>
            <w:tr w14:paraId="67BF0B7F">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66A51358">
                  <w:pPr>
                    <w:pStyle w:val="40"/>
                    <w:jc w:val="center"/>
                    <w:rPr>
                      <w:rFonts w:hint="eastAsia" w:ascii="仿宋_GB2312" w:eastAsia="仿宋_GB2312"/>
                      <w:sz w:val="24"/>
                      <w:szCs w:val="24"/>
                    </w:rPr>
                  </w:pPr>
                  <w:r>
                    <w:rPr>
                      <w:rFonts w:hint="eastAsia" w:ascii="仿宋_GB2312" w:eastAsia="仿宋_GB2312"/>
                      <w:sz w:val="24"/>
                      <w:szCs w:val="24"/>
                    </w:rPr>
                    <w:t>44</w:t>
                  </w:r>
                </w:p>
              </w:tc>
              <w:tc>
                <w:tcPr>
                  <w:tcW w:w="5297" w:type="dxa"/>
                  <w:tcBorders>
                    <w:top w:val="nil"/>
                    <w:left w:val="nil"/>
                    <w:bottom w:val="single" w:color="auto" w:sz="4" w:space="0"/>
                    <w:right w:val="single" w:color="auto" w:sz="4" w:space="0"/>
                  </w:tcBorders>
                  <w:noWrap w:val="0"/>
                  <w:vAlign w:val="center"/>
                </w:tcPr>
                <w:p w14:paraId="66BFC086">
                  <w:pPr>
                    <w:pStyle w:val="40"/>
                    <w:rPr>
                      <w:rFonts w:hint="eastAsia" w:ascii="仿宋_GB2312" w:eastAsia="仿宋_GB2312"/>
                      <w:spacing w:val="-6"/>
                      <w:sz w:val="24"/>
                      <w:szCs w:val="24"/>
                    </w:rPr>
                  </w:pPr>
                  <w:r>
                    <w:rPr>
                      <w:rFonts w:hint="eastAsia" w:ascii="仿宋_GB2312" w:eastAsia="仿宋_GB2312"/>
                      <w:spacing w:val="-6"/>
                      <w:sz w:val="24"/>
                      <w:szCs w:val="24"/>
                    </w:rPr>
                    <w:t>师承教育在我校中医人才培养模式中的重要性研究</w:t>
                  </w:r>
                </w:p>
              </w:tc>
              <w:tc>
                <w:tcPr>
                  <w:tcW w:w="1058" w:type="dxa"/>
                  <w:tcBorders>
                    <w:top w:val="nil"/>
                    <w:left w:val="nil"/>
                    <w:bottom w:val="single" w:color="auto" w:sz="4" w:space="0"/>
                    <w:right w:val="single" w:color="auto" w:sz="4" w:space="0"/>
                  </w:tcBorders>
                  <w:noWrap w:val="0"/>
                  <w:vAlign w:val="center"/>
                </w:tcPr>
                <w:p w14:paraId="007FF6A1">
                  <w:pPr>
                    <w:pStyle w:val="40"/>
                    <w:jc w:val="center"/>
                    <w:rPr>
                      <w:rFonts w:hint="eastAsia" w:ascii="仿宋_GB2312" w:eastAsia="仿宋_GB2312"/>
                      <w:sz w:val="24"/>
                      <w:szCs w:val="24"/>
                    </w:rPr>
                  </w:pPr>
                  <w:r>
                    <w:rPr>
                      <w:rFonts w:hint="eastAsia" w:ascii="仿宋_GB2312" w:eastAsia="仿宋_GB2312"/>
                      <w:sz w:val="24"/>
                      <w:szCs w:val="24"/>
                    </w:rPr>
                    <w:t>韩金荣</w:t>
                  </w:r>
                </w:p>
              </w:tc>
              <w:tc>
                <w:tcPr>
                  <w:tcW w:w="1538" w:type="dxa"/>
                  <w:tcBorders>
                    <w:top w:val="nil"/>
                    <w:left w:val="nil"/>
                    <w:bottom w:val="single" w:color="auto" w:sz="4" w:space="0"/>
                    <w:right w:val="single" w:color="auto" w:sz="4" w:space="0"/>
                  </w:tcBorders>
                  <w:noWrap w:val="0"/>
                  <w:vAlign w:val="center"/>
                </w:tcPr>
                <w:p w14:paraId="08D8BDD2">
                  <w:pPr>
                    <w:pStyle w:val="40"/>
                    <w:jc w:val="center"/>
                    <w:rPr>
                      <w:rFonts w:hint="eastAsia" w:ascii="仿宋_GB2312" w:eastAsia="仿宋_GB2312"/>
                      <w:sz w:val="24"/>
                      <w:szCs w:val="24"/>
                    </w:rPr>
                  </w:pPr>
                  <w:r>
                    <w:rPr>
                      <w:rFonts w:hint="eastAsia" w:ascii="仿宋_GB2312" w:eastAsia="仿宋_GB2312"/>
                      <w:sz w:val="24"/>
                      <w:szCs w:val="24"/>
                    </w:rPr>
                    <w:t>中医学院</w:t>
                  </w:r>
                </w:p>
              </w:tc>
              <w:tc>
                <w:tcPr>
                  <w:tcW w:w="946" w:type="dxa"/>
                  <w:tcBorders>
                    <w:top w:val="nil"/>
                    <w:left w:val="nil"/>
                    <w:bottom w:val="single" w:color="auto" w:sz="4" w:space="0"/>
                    <w:right w:val="single" w:color="auto" w:sz="4" w:space="0"/>
                  </w:tcBorders>
                  <w:noWrap w:val="0"/>
                  <w:vAlign w:val="center"/>
                </w:tcPr>
                <w:p w14:paraId="2C07666B">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059E36A7">
                  <w:pPr>
                    <w:pStyle w:val="40"/>
                    <w:jc w:val="center"/>
                    <w:rPr>
                      <w:rFonts w:hint="eastAsia" w:ascii="仿宋_GB2312" w:eastAsia="仿宋_GB2312"/>
                      <w:sz w:val="24"/>
                      <w:szCs w:val="24"/>
                    </w:rPr>
                  </w:pPr>
                  <w:r>
                    <w:rPr>
                      <w:rFonts w:hint="eastAsia" w:ascii="仿宋_GB2312" w:eastAsia="仿宋_GB2312"/>
                      <w:sz w:val="24"/>
                      <w:szCs w:val="24"/>
                    </w:rPr>
                    <w:t>NYJY1844</w:t>
                  </w:r>
                </w:p>
              </w:tc>
            </w:tr>
            <w:tr w14:paraId="248D089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0A1BA9D3">
                  <w:pPr>
                    <w:pStyle w:val="40"/>
                    <w:jc w:val="center"/>
                    <w:rPr>
                      <w:rFonts w:hint="eastAsia" w:ascii="仿宋_GB2312" w:eastAsia="仿宋_GB2312"/>
                      <w:sz w:val="24"/>
                      <w:szCs w:val="24"/>
                    </w:rPr>
                  </w:pPr>
                  <w:r>
                    <w:rPr>
                      <w:rFonts w:hint="eastAsia" w:ascii="仿宋_GB2312" w:eastAsia="仿宋_GB2312"/>
                      <w:sz w:val="24"/>
                      <w:szCs w:val="24"/>
                    </w:rPr>
                    <w:t>45</w:t>
                  </w:r>
                </w:p>
              </w:tc>
              <w:tc>
                <w:tcPr>
                  <w:tcW w:w="5297" w:type="dxa"/>
                  <w:tcBorders>
                    <w:top w:val="nil"/>
                    <w:left w:val="nil"/>
                    <w:bottom w:val="single" w:color="auto" w:sz="4" w:space="0"/>
                    <w:right w:val="single" w:color="auto" w:sz="4" w:space="0"/>
                  </w:tcBorders>
                  <w:noWrap w:val="0"/>
                  <w:vAlign w:val="center"/>
                </w:tcPr>
                <w:p w14:paraId="0C7CC3C2">
                  <w:pPr>
                    <w:pStyle w:val="40"/>
                    <w:rPr>
                      <w:rFonts w:hint="eastAsia" w:ascii="仿宋_GB2312" w:eastAsia="仿宋_GB2312"/>
                      <w:sz w:val="24"/>
                      <w:szCs w:val="24"/>
                    </w:rPr>
                  </w:pPr>
                  <w:r>
                    <w:rPr>
                      <w:rFonts w:hint="eastAsia" w:ascii="仿宋_GB2312" w:eastAsia="仿宋_GB2312"/>
                      <w:sz w:val="24"/>
                      <w:szCs w:val="24"/>
                    </w:rPr>
                    <w:t>OBE理论视角下《Web应用框架（JSF）》课程学习评价研究</w:t>
                  </w:r>
                </w:p>
              </w:tc>
              <w:tc>
                <w:tcPr>
                  <w:tcW w:w="1058" w:type="dxa"/>
                  <w:tcBorders>
                    <w:top w:val="nil"/>
                    <w:left w:val="nil"/>
                    <w:bottom w:val="single" w:color="auto" w:sz="4" w:space="0"/>
                    <w:right w:val="single" w:color="auto" w:sz="4" w:space="0"/>
                  </w:tcBorders>
                  <w:noWrap w:val="0"/>
                  <w:vAlign w:val="center"/>
                </w:tcPr>
                <w:p w14:paraId="09855FC1">
                  <w:pPr>
                    <w:pStyle w:val="40"/>
                    <w:jc w:val="center"/>
                    <w:rPr>
                      <w:rFonts w:hint="eastAsia" w:ascii="仿宋_GB2312" w:eastAsia="仿宋_GB2312"/>
                      <w:sz w:val="24"/>
                      <w:szCs w:val="24"/>
                    </w:rPr>
                  </w:pPr>
                  <w:r>
                    <w:rPr>
                      <w:rFonts w:hint="eastAsia" w:ascii="仿宋_GB2312" w:eastAsia="仿宋_GB2312"/>
                      <w:sz w:val="24"/>
                      <w:szCs w:val="24"/>
                    </w:rPr>
                    <w:t>马宜青</w:t>
                  </w:r>
                </w:p>
              </w:tc>
              <w:tc>
                <w:tcPr>
                  <w:tcW w:w="1538" w:type="dxa"/>
                  <w:tcBorders>
                    <w:top w:val="nil"/>
                    <w:left w:val="nil"/>
                    <w:bottom w:val="single" w:color="auto" w:sz="4" w:space="0"/>
                    <w:right w:val="single" w:color="auto" w:sz="4" w:space="0"/>
                  </w:tcBorders>
                  <w:noWrap w:val="0"/>
                  <w:vAlign w:val="center"/>
                </w:tcPr>
                <w:p w14:paraId="739E5280">
                  <w:pPr>
                    <w:pStyle w:val="40"/>
                    <w:jc w:val="center"/>
                    <w:rPr>
                      <w:rFonts w:hint="eastAsia" w:ascii="仿宋_GB2312" w:eastAsia="仿宋_GB2312"/>
                      <w:sz w:val="24"/>
                      <w:szCs w:val="24"/>
                    </w:rPr>
                  </w:pPr>
                  <w:r>
                    <w:rPr>
                      <w:rFonts w:hint="eastAsia" w:ascii="仿宋_GB2312" w:eastAsia="仿宋_GB2312"/>
                      <w:sz w:val="24"/>
                      <w:szCs w:val="24"/>
                    </w:rPr>
                    <w:t>理学院</w:t>
                  </w:r>
                </w:p>
              </w:tc>
              <w:tc>
                <w:tcPr>
                  <w:tcW w:w="946" w:type="dxa"/>
                  <w:tcBorders>
                    <w:top w:val="nil"/>
                    <w:left w:val="nil"/>
                    <w:bottom w:val="single" w:color="auto" w:sz="4" w:space="0"/>
                    <w:right w:val="single" w:color="auto" w:sz="4" w:space="0"/>
                  </w:tcBorders>
                  <w:noWrap w:val="0"/>
                  <w:vAlign w:val="center"/>
                </w:tcPr>
                <w:p w14:paraId="1EB36EA5">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26886028">
                  <w:pPr>
                    <w:pStyle w:val="40"/>
                    <w:jc w:val="center"/>
                    <w:rPr>
                      <w:rFonts w:hint="eastAsia" w:ascii="仿宋_GB2312" w:eastAsia="仿宋_GB2312"/>
                      <w:sz w:val="24"/>
                      <w:szCs w:val="24"/>
                    </w:rPr>
                  </w:pPr>
                  <w:r>
                    <w:rPr>
                      <w:rFonts w:hint="eastAsia" w:ascii="仿宋_GB2312" w:eastAsia="仿宋_GB2312"/>
                      <w:sz w:val="24"/>
                      <w:szCs w:val="24"/>
                    </w:rPr>
                    <w:t>NYJY1845</w:t>
                  </w:r>
                </w:p>
              </w:tc>
            </w:tr>
            <w:tr w14:paraId="081228E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5D0FDB13">
                  <w:pPr>
                    <w:pStyle w:val="40"/>
                    <w:jc w:val="center"/>
                    <w:rPr>
                      <w:rFonts w:hint="eastAsia" w:ascii="仿宋_GB2312" w:eastAsia="仿宋_GB2312"/>
                      <w:sz w:val="24"/>
                      <w:szCs w:val="24"/>
                    </w:rPr>
                  </w:pPr>
                  <w:r>
                    <w:rPr>
                      <w:rFonts w:hint="eastAsia" w:ascii="仿宋_GB2312" w:eastAsia="仿宋_GB2312"/>
                      <w:sz w:val="24"/>
                      <w:szCs w:val="24"/>
                    </w:rPr>
                    <w:t>46</w:t>
                  </w:r>
                </w:p>
              </w:tc>
              <w:tc>
                <w:tcPr>
                  <w:tcW w:w="5297" w:type="dxa"/>
                  <w:tcBorders>
                    <w:top w:val="nil"/>
                    <w:left w:val="nil"/>
                    <w:bottom w:val="single" w:color="auto" w:sz="4" w:space="0"/>
                    <w:right w:val="single" w:color="auto" w:sz="4" w:space="0"/>
                  </w:tcBorders>
                  <w:noWrap w:val="0"/>
                  <w:vAlign w:val="center"/>
                </w:tcPr>
                <w:p w14:paraId="0A93135E">
                  <w:pPr>
                    <w:pStyle w:val="40"/>
                    <w:rPr>
                      <w:rFonts w:hint="eastAsia" w:ascii="仿宋_GB2312" w:eastAsia="仿宋_GB2312"/>
                      <w:sz w:val="24"/>
                      <w:szCs w:val="24"/>
                    </w:rPr>
                  </w:pPr>
                  <w:r>
                    <w:rPr>
                      <w:rFonts w:hint="eastAsia" w:ascii="仿宋_GB2312" w:eastAsia="仿宋_GB2312"/>
                      <w:sz w:val="24"/>
                      <w:szCs w:val="24"/>
                    </w:rPr>
                    <w:t>临床思维导图结合PBL模式在住培教学中的分析研究</w:t>
                  </w:r>
                </w:p>
              </w:tc>
              <w:tc>
                <w:tcPr>
                  <w:tcW w:w="1058" w:type="dxa"/>
                  <w:tcBorders>
                    <w:top w:val="nil"/>
                    <w:left w:val="nil"/>
                    <w:bottom w:val="single" w:color="auto" w:sz="4" w:space="0"/>
                    <w:right w:val="single" w:color="auto" w:sz="4" w:space="0"/>
                  </w:tcBorders>
                  <w:noWrap w:val="0"/>
                  <w:vAlign w:val="center"/>
                </w:tcPr>
                <w:p w14:paraId="4A0EC687">
                  <w:pPr>
                    <w:pStyle w:val="40"/>
                    <w:jc w:val="center"/>
                    <w:rPr>
                      <w:rFonts w:hint="eastAsia" w:ascii="仿宋_GB2312" w:eastAsia="仿宋_GB2312"/>
                      <w:sz w:val="24"/>
                      <w:szCs w:val="24"/>
                    </w:rPr>
                  </w:pPr>
                  <w:r>
                    <w:rPr>
                      <w:rFonts w:hint="eastAsia" w:ascii="仿宋_GB2312" w:eastAsia="仿宋_GB2312"/>
                      <w:sz w:val="24"/>
                      <w:szCs w:val="24"/>
                    </w:rPr>
                    <w:t>徐创龙</w:t>
                  </w:r>
                </w:p>
              </w:tc>
              <w:tc>
                <w:tcPr>
                  <w:tcW w:w="1538" w:type="dxa"/>
                  <w:tcBorders>
                    <w:top w:val="nil"/>
                    <w:left w:val="nil"/>
                    <w:bottom w:val="single" w:color="auto" w:sz="4" w:space="0"/>
                    <w:right w:val="single" w:color="auto" w:sz="4" w:space="0"/>
                  </w:tcBorders>
                  <w:noWrap w:val="0"/>
                  <w:vAlign w:val="center"/>
                </w:tcPr>
                <w:p w14:paraId="75845927">
                  <w:pPr>
                    <w:pStyle w:val="40"/>
                    <w:jc w:val="center"/>
                    <w:rPr>
                      <w:rFonts w:hint="eastAsia" w:ascii="仿宋_GB2312" w:eastAsia="仿宋_GB2312"/>
                      <w:sz w:val="24"/>
                      <w:szCs w:val="24"/>
                    </w:rPr>
                  </w:pPr>
                  <w:r>
                    <w:rPr>
                      <w:rFonts w:hint="eastAsia" w:ascii="仿宋_GB2312" w:eastAsia="仿宋_GB2312"/>
                      <w:sz w:val="24"/>
                      <w:szCs w:val="24"/>
                    </w:rPr>
                    <w:t>区中医院</w:t>
                  </w:r>
                </w:p>
              </w:tc>
              <w:tc>
                <w:tcPr>
                  <w:tcW w:w="946" w:type="dxa"/>
                  <w:tcBorders>
                    <w:top w:val="nil"/>
                    <w:left w:val="nil"/>
                    <w:bottom w:val="single" w:color="auto" w:sz="4" w:space="0"/>
                    <w:right w:val="single" w:color="auto" w:sz="4" w:space="0"/>
                  </w:tcBorders>
                  <w:noWrap w:val="0"/>
                  <w:vAlign w:val="center"/>
                </w:tcPr>
                <w:p w14:paraId="31074C45">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660AE146">
                  <w:pPr>
                    <w:pStyle w:val="40"/>
                    <w:jc w:val="center"/>
                    <w:rPr>
                      <w:rFonts w:hint="eastAsia" w:ascii="仿宋_GB2312" w:eastAsia="仿宋_GB2312"/>
                      <w:sz w:val="24"/>
                      <w:szCs w:val="24"/>
                    </w:rPr>
                  </w:pPr>
                  <w:r>
                    <w:rPr>
                      <w:rFonts w:hint="eastAsia" w:ascii="仿宋_GB2312" w:eastAsia="仿宋_GB2312"/>
                      <w:sz w:val="24"/>
                      <w:szCs w:val="24"/>
                    </w:rPr>
                    <w:t>NYJY1846</w:t>
                  </w:r>
                </w:p>
              </w:tc>
            </w:tr>
            <w:tr w14:paraId="0F9C12A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724E322F">
                  <w:pPr>
                    <w:pStyle w:val="40"/>
                    <w:jc w:val="center"/>
                    <w:rPr>
                      <w:rFonts w:hint="eastAsia" w:ascii="仿宋_GB2312" w:eastAsia="仿宋_GB2312"/>
                      <w:sz w:val="24"/>
                      <w:szCs w:val="24"/>
                    </w:rPr>
                  </w:pPr>
                  <w:r>
                    <w:rPr>
                      <w:rFonts w:hint="eastAsia" w:ascii="仿宋_GB2312" w:eastAsia="仿宋_GB2312"/>
                      <w:sz w:val="24"/>
                      <w:szCs w:val="24"/>
                    </w:rPr>
                    <w:t>47</w:t>
                  </w:r>
                </w:p>
              </w:tc>
              <w:tc>
                <w:tcPr>
                  <w:tcW w:w="5297" w:type="dxa"/>
                  <w:tcBorders>
                    <w:top w:val="nil"/>
                    <w:left w:val="nil"/>
                    <w:bottom w:val="single" w:color="auto" w:sz="4" w:space="0"/>
                    <w:right w:val="single" w:color="auto" w:sz="4" w:space="0"/>
                  </w:tcBorders>
                  <w:noWrap w:val="0"/>
                  <w:vAlign w:val="center"/>
                </w:tcPr>
                <w:p w14:paraId="6EC9B838">
                  <w:pPr>
                    <w:pStyle w:val="40"/>
                    <w:rPr>
                      <w:rFonts w:hint="eastAsia" w:ascii="仿宋_GB2312" w:eastAsia="仿宋_GB2312"/>
                      <w:sz w:val="24"/>
                      <w:szCs w:val="24"/>
                    </w:rPr>
                  </w:pPr>
                  <w:r>
                    <w:rPr>
                      <w:rFonts w:hint="eastAsia" w:ascii="仿宋_GB2312" w:eastAsia="仿宋_GB2312"/>
                      <w:sz w:val="24"/>
                      <w:szCs w:val="24"/>
                    </w:rPr>
                    <w:t>案例教学法在《中医内科学》教学中的应用</w:t>
                  </w:r>
                </w:p>
              </w:tc>
              <w:tc>
                <w:tcPr>
                  <w:tcW w:w="1058" w:type="dxa"/>
                  <w:tcBorders>
                    <w:top w:val="nil"/>
                    <w:left w:val="nil"/>
                    <w:bottom w:val="single" w:color="auto" w:sz="4" w:space="0"/>
                    <w:right w:val="single" w:color="auto" w:sz="4" w:space="0"/>
                  </w:tcBorders>
                  <w:noWrap w:val="0"/>
                  <w:vAlign w:val="center"/>
                </w:tcPr>
                <w:p w14:paraId="6B3716D7">
                  <w:pPr>
                    <w:pStyle w:val="40"/>
                    <w:jc w:val="center"/>
                    <w:rPr>
                      <w:rFonts w:hint="eastAsia" w:ascii="仿宋_GB2312" w:eastAsia="仿宋_GB2312"/>
                      <w:sz w:val="24"/>
                      <w:szCs w:val="24"/>
                    </w:rPr>
                  </w:pPr>
                  <w:r>
                    <w:rPr>
                      <w:rFonts w:hint="eastAsia" w:ascii="仿宋_GB2312" w:eastAsia="仿宋_GB2312"/>
                      <w:sz w:val="24"/>
                      <w:szCs w:val="24"/>
                    </w:rPr>
                    <w:t>郭  维</w:t>
                  </w:r>
                </w:p>
              </w:tc>
              <w:tc>
                <w:tcPr>
                  <w:tcW w:w="1538" w:type="dxa"/>
                  <w:tcBorders>
                    <w:top w:val="nil"/>
                    <w:left w:val="nil"/>
                    <w:bottom w:val="single" w:color="auto" w:sz="4" w:space="0"/>
                    <w:right w:val="single" w:color="auto" w:sz="4" w:space="0"/>
                  </w:tcBorders>
                  <w:noWrap w:val="0"/>
                  <w:vAlign w:val="center"/>
                </w:tcPr>
                <w:p w14:paraId="36E92A0D">
                  <w:pPr>
                    <w:pStyle w:val="40"/>
                    <w:jc w:val="center"/>
                    <w:rPr>
                      <w:rFonts w:hint="eastAsia" w:ascii="仿宋_GB2312" w:eastAsia="仿宋_GB2312"/>
                      <w:sz w:val="24"/>
                      <w:szCs w:val="24"/>
                    </w:rPr>
                  </w:pPr>
                  <w:r>
                    <w:rPr>
                      <w:rFonts w:hint="eastAsia" w:ascii="仿宋_GB2312" w:eastAsia="仿宋_GB2312"/>
                      <w:sz w:val="24"/>
                      <w:szCs w:val="24"/>
                    </w:rPr>
                    <w:t>中医学院</w:t>
                  </w:r>
                </w:p>
              </w:tc>
              <w:tc>
                <w:tcPr>
                  <w:tcW w:w="946" w:type="dxa"/>
                  <w:tcBorders>
                    <w:top w:val="nil"/>
                    <w:left w:val="nil"/>
                    <w:bottom w:val="single" w:color="auto" w:sz="4" w:space="0"/>
                    <w:right w:val="single" w:color="auto" w:sz="4" w:space="0"/>
                  </w:tcBorders>
                  <w:noWrap w:val="0"/>
                  <w:vAlign w:val="center"/>
                </w:tcPr>
                <w:p w14:paraId="0DF9254B">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75BF02F9">
                  <w:pPr>
                    <w:pStyle w:val="40"/>
                    <w:jc w:val="center"/>
                    <w:rPr>
                      <w:rFonts w:hint="eastAsia" w:ascii="仿宋_GB2312" w:eastAsia="仿宋_GB2312"/>
                      <w:sz w:val="24"/>
                      <w:szCs w:val="24"/>
                    </w:rPr>
                  </w:pPr>
                  <w:r>
                    <w:rPr>
                      <w:rFonts w:hint="eastAsia" w:ascii="仿宋_GB2312" w:eastAsia="仿宋_GB2312"/>
                      <w:sz w:val="24"/>
                      <w:szCs w:val="24"/>
                    </w:rPr>
                    <w:t>NYJY1847</w:t>
                  </w:r>
                </w:p>
              </w:tc>
            </w:tr>
            <w:tr w14:paraId="3BCED1D8">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nil"/>
                    <w:left w:val="single" w:color="auto" w:sz="4" w:space="0"/>
                    <w:bottom w:val="single" w:color="auto" w:sz="4" w:space="0"/>
                    <w:right w:val="single" w:color="auto" w:sz="4" w:space="0"/>
                  </w:tcBorders>
                  <w:noWrap w:val="0"/>
                  <w:vAlign w:val="center"/>
                </w:tcPr>
                <w:p w14:paraId="3F3A9429">
                  <w:pPr>
                    <w:pStyle w:val="40"/>
                    <w:jc w:val="center"/>
                    <w:rPr>
                      <w:rFonts w:hint="eastAsia" w:ascii="仿宋_GB2312" w:eastAsia="仿宋_GB2312"/>
                      <w:sz w:val="24"/>
                      <w:szCs w:val="24"/>
                    </w:rPr>
                  </w:pPr>
                  <w:r>
                    <w:rPr>
                      <w:rFonts w:hint="eastAsia" w:ascii="仿宋_GB2312" w:eastAsia="仿宋_GB2312"/>
                      <w:sz w:val="24"/>
                      <w:szCs w:val="24"/>
                    </w:rPr>
                    <w:t>48</w:t>
                  </w:r>
                </w:p>
              </w:tc>
              <w:tc>
                <w:tcPr>
                  <w:tcW w:w="5297" w:type="dxa"/>
                  <w:tcBorders>
                    <w:top w:val="nil"/>
                    <w:left w:val="nil"/>
                    <w:bottom w:val="single" w:color="auto" w:sz="4" w:space="0"/>
                    <w:right w:val="single" w:color="auto" w:sz="4" w:space="0"/>
                  </w:tcBorders>
                  <w:noWrap w:val="0"/>
                  <w:vAlign w:val="center"/>
                </w:tcPr>
                <w:p w14:paraId="6C199060">
                  <w:pPr>
                    <w:pStyle w:val="40"/>
                    <w:rPr>
                      <w:rFonts w:hint="eastAsia" w:ascii="仿宋_GB2312" w:eastAsia="仿宋_GB2312"/>
                      <w:sz w:val="24"/>
                      <w:szCs w:val="24"/>
                    </w:rPr>
                  </w:pPr>
                  <w:r>
                    <w:rPr>
                      <w:rFonts w:hint="eastAsia" w:ascii="仿宋_GB2312" w:eastAsia="仿宋_GB2312"/>
                      <w:sz w:val="24"/>
                      <w:szCs w:val="24"/>
                    </w:rPr>
                    <w:t>“探究式”教学法在思政课教学中的路径研究</w:t>
                  </w:r>
                </w:p>
              </w:tc>
              <w:tc>
                <w:tcPr>
                  <w:tcW w:w="1058" w:type="dxa"/>
                  <w:tcBorders>
                    <w:top w:val="nil"/>
                    <w:left w:val="nil"/>
                    <w:bottom w:val="single" w:color="auto" w:sz="4" w:space="0"/>
                    <w:right w:val="single" w:color="auto" w:sz="4" w:space="0"/>
                  </w:tcBorders>
                  <w:noWrap w:val="0"/>
                  <w:vAlign w:val="center"/>
                </w:tcPr>
                <w:p w14:paraId="082A88B6">
                  <w:pPr>
                    <w:pStyle w:val="40"/>
                    <w:jc w:val="center"/>
                    <w:rPr>
                      <w:rFonts w:hint="eastAsia" w:ascii="仿宋_GB2312" w:eastAsia="仿宋_GB2312"/>
                      <w:sz w:val="24"/>
                      <w:szCs w:val="24"/>
                    </w:rPr>
                  </w:pPr>
                  <w:r>
                    <w:rPr>
                      <w:rFonts w:hint="eastAsia" w:ascii="仿宋_GB2312" w:eastAsia="仿宋_GB2312"/>
                      <w:sz w:val="24"/>
                      <w:szCs w:val="24"/>
                    </w:rPr>
                    <w:t>曹菊梅</w:t>
                  </w:r>
                </w:p>
              </w:tc>
              <w:tc>
                <w:tcPr>
                  <w:tcW w:w="1538" w:type="dxa"/>
                  <w:tcBorders>
                    <w:top w:val="nil"/>
                    <w:left w:val="nil"/>
                    <w:bottom w:val="single" w:color="auto" w:sz="4" w:space="0"/>
                    <w:right w:val="single" w:color="auto" w:sz="4" w:space="0"/>
                  </w:tcBorders>
                  <w:noWrap w:val="0"/>
                  <w:vAlign w:val="center"/>
                </w:tcPr>
                <w:p w14:paraId="6D5A10A7">
                  <w:pPr>
                    <w:pStyle w:val="40"/>
                    <w:jc w:val="center"/>
                    <w:rPr>
                      <w:rFonts w:hint="eastAsia" w:ascii="仿宋_GB2312" w:eastAsia="仿宋_GB2312"/>
                      <w:sz w:val="24"/>
                      <w:szCs w:val="24"/>
                    </w:rPr>
                  </w:pPr>
                  <w:r>
                    <w:rPr>
                      <w:rFonts w:hint="eastAsia" w:ascii="仿宋_GB2312" w:eastAsia="仿宋_GB2312"/>
                      <w:sz w:val="24"/>
                      <w:szCs w:val="24"/>
                    </w:rPr>
                    <w:t>马克思主义学院</w:t>
                  </w:r>
                </w:p>
              </w:tc>
              <w:tc>
                <w:tcPr>
                  <w:tcW w:w="946" w:type="dxa"/>
                  <w:tcBorders>
                    <w:top w:val="nil"/>
                    <w:left w:val="nil"/>
                    <w:bottom w:val="single" w:color="auto" w:sz="4" w:space="0"/>
                    <w:right w:val="single" w:color="auto" w:sz="4" w:space="0"/>
                  </w:tcBorders>
                  <w:noWrap w:val="0"/>
                  <w:vAlign w:val="center"/>
                </w:tcPr>
                <w:p w14:paraId="5130414C">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nil"/>
                    <w:left w:val="nil"/>
                    <w:bottom w:val="single" w:color="auto" w:sz="4" w:space="0"/>
                    <w:right w:val="single" w:color="auto" w:sz="4" w:space="0"/>
                  </w:tcBorders>
                  <w:noWrap w:val="0"/>
                  <w:vAlign w:val="center"/>
                </w:tcPr>
                <w:p w14:paraId="3A0C3F46">
                  <w:pPr>
                    <w:pStyle w:val="40"/>
                    <w:jc w:val="center"/>
                    <w:rPr>
                      <w:rFonts w:hint="eastAsia" w:ascii="仿宋_GB2312" w:eastAsia="仿宋_GB2312"/>
                      <w:sz w:val="24"/>
                      <w:szCs w:val="24"/>
                    </w:rPr>
                  </w:pPr>
                  <w:r>
                    <w:rPr>
                      <w:rFonts w:hint="eastAsia" w:ascii="仿宋_GB2312" w:eastAsia="仿宋_GB2312"/>
                      <w:sz w:val="24"/>
                      <w:szCs w:val="24"/>
                    </w:rPr>
                    <w:t>NYJY1848</w:t>
                  </w:r>
                </w:p>
              </w:tc>
            </w:tr>
            <w:tr w14:paraId="7F098F35">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5367529F">
                  <w:pPr>
                    <w:pStyle w:val="40"/>
                    <w:jc w:val="center"/>
                    <w:rPr>
                      <w:rFonts w:hint="eastAsia" w:ascii="仿宋_GB2312" w:eastAsia="仿宋_GB2312"/>
                      <w:sz w:val="24"/>
                      <w:szCs w:val="24"/>
                    </w:rPr>
                  </w:pPr>
                  <w:r>
                    <w:rPr>
                      <w:rFonts w:hint="eastAsia" w:ascii="仿宋_GB2312" w:eastAsia="仿宋_GB2312"/>
                      <w:sz w:val="24"/>
                      <w:szCs w:val="24"/>
                    </w:rPr>
                    <w:t>49</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01C7F7B2">
                  <w:pPr>
                    <w:pStyle w:val="40"/>
                    <w:rPr>
                      <w:rFonts w:hint="eastAsia" w:ascii="仿宋_GB2312" w:eastAsia="仿宋_GB2312"/>
                      <w:sz w:val="24"/>
                      <w:szCs w:val="24"/>
                    </w:rPr>
                  </w:pPr>
                  <w:r>
                    <w:rPr>
                      <w:rFonts w:hint="eastAsia" w:ascii="仿宋_GB2312" w:eastAsia="仿宋_GB2312"/>
                      <w:sz w:val="24"/>
                      <w:szCs w:val="24"/>
                    </w:rPr>
                    <w:t>体医融合视角下宁夏医科大学体育与健康课程发展研究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760C3C0B">
                  <w:pPr>
                    <w:pStyle w:val="40"/>
                    <w:jc w:val="center"/>
                    <w:rPr>
                      <w:rFonts w:hint="eastAsia" w:ascii="仿宋_GB2312" w:eastAsia="仿宋_GB2312"/>
                      <w:sz w:val="24"/>
                      <w:szCs w:val="24"/>
                    </w:rPr>
                  </w:pPr>
                  <w:r>
                    <w:rPr>
                      <w:rFonts w:hint="eastAsia" w:ascii="仿宋_GB2312" w:eastAsia="仿宋_GB2312"/>
                      <w:sz w:val="24"/>
                      <w:szCs w:val="24"/>
                    </w:rPr>
                    <w:t>纳冬侠</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86C6D3F">
                  <w:pPr>
                    <w:pStyle w:val="40"/>
                    <w:jc w:val="center"/>
                    <w:rPr>
                      <w:rFonts w:hint="eastAsia" w:ascii="仿宋_GB2312" w:eastAsia="仿宋_GB2312"/>
                      <w:sz w:val="24"/>
                      <w:szCs w:val="24"/>
                    </w:rPr>
                  </w:pPr>
                  <w:r>
                    <w:rPr>
                      <w:rFonts w:hint="eastAsia" w:ascii="仿宋_GB2312" w:eastAsia="仿宋_GB2312"/>
                      <w:sz w:val="24"/>
                      <w:szCs w:val="24"/>
                    </w:rPr>
                    <w:t>体育部</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3DC6518B">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1AEDAAC">
                  <w:pPr>
                    <w:pStyle w:val="40"/>
                    <w:jc w:val="center"/>
                    <w:rPr>
                      <w:rFonts w:hint="eastAsia" w:ascii="仿宋_GB2312" w:eastAsia="仿宋_GB2312"/>
                      <w:sz w:val="24"/>
                      <w:szCs w:val="24"/>
                    </w:rPr>
                  </w:pPr>
                  <w:r>
                    <w:rPr>
                      <w:rFonts w:hint="eastAsia" w:ascii="仿宋_GB2312" w:eastAsia="仿宋_GB2312"/>
                      <w:sz w:val="24"/>
                      <w:szCs w:val="24"/>
                    </w:rPr>
                    <w:t>NYJY1849</w:t>
                  </w:r>
                </w:p>
              </w:tc>
            </w:tr>
            <w:tr w14:paraId="2F82E306">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5DC1E6F1">
                  <w:pPr>
                    <w:pStyle w:val="40"/>
                    <w:jc w:val="center"/>
                    <w:rPr>
                      <w:rFonts w:hint="eastAsia" w:ascii="仿宋_GB2312" w:eastAsia="仿宋_GB2312"/>
                      <w:sz w:val="24"/>
                      <w:szCs w:val="24"/>
                    </w:rPr>
                  </w:pPr>
                  <w:r>
                    <w:rPr>
                      <w:rFonts w:hint="eastAsia" w:ascii="仿宋_GB2312" w:eastAsia="仿宋_GB2312"/>
                      <w:sz w:val="24"/>
                      <w:szCs w:val="24"/>
                    </w:rPr>
                    <w:t>50</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1B6F33EE">
                  <w:pPr>
                    <w:pStyle w:val="40"/>
                    <w:rPr>
                      <w:rFonts w:hint="eastAsia" w:ascii="仿宋_GB2312" w:eastAsia="仿宋_GB2312"/>
                      <w:sz w:val="24"/>
                      <w:szCs w:val="24"/>
                    </w:rPr>
                  </w:pPr>
                  <w:r>
                    <w:rPr>
                      <w:rFonts w:hint="eastAsia" w:ascii="仿宋_GB2312" w:eastAsia="仿宋_GB2312"/>
                      <w:sz w:val="24"/>
                      <w:szCs w:val="24"/>
                    </w:rPr>
                    <w:t>宁夏医科大学中医学院本科生《中基》《诊断》临床见习模式研究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745178EA">
                  <w:pPr>
                    <w:pStyle w:val="40"/>
                    <w:jc w:val="center"/>
                    <w:rPr>
                      <w:rFonts w:hint="eastAsia" w:ascii="仿宋_GB2312" w:eastAsia="仿宋_GB2312"/>
                      <w:sz w:val="24"/>
                      <w:szCs w:val="24"/>
                    </w:rPr>
                  </w:pPr>
                  <w:r>
                    <w:rPr>
                      <w:rFonts w:hint="eastAsia" w:ascii="仿宋_GB2312" w:eastAsia="仿宋_GB2312"/>
                      <w:sz w:val="24"/>
                      <w:szCs w:val="24"/>
                    </w:rPr>
                    <w:t>王佩佩</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7F192C9D">
                  <w:pPr>
                    <w:pStyle w:val="40"/>
                    <w:jc w:val="center"/>
                    <w:rPr>
                      <w:rFonts w:hint="eastAsia" w:ascii="仿宋_GB2312" w:eastAsia="仿宋_GB2312"/>
                      <w:sz w:val="24"/>
                      <w:szCs w:val="24"/>
                    </w:rPr>
                  </w:pPr>
                  <w:r>
                    <w:rPr>
                      <w:rFonts w:hint="eastAsia" w:ascii="仿宋_GB2312" w:eastAsia="仿宋_GB2312"/>
                      <w:sz w:val="24"/>
                      <w:szCs w:val="24"/>
                    </w:rPr>
                    <w:t>二附院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664ECCDD">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E7584A4">
                  <w:pPr>
                    <w:pStyle w:val="40"/>
                    <w:jc w:val="center"/>
                    <w:rPr>
                      <w:rFonts w:hint="eastAsia" w:ascii="仿宋_GB2312" w:eastAsia="仿宋_GB2312"/>
                      <w:sz w:val="24"/>
                      <w:szCs w:val="24"/>
                    </w:rPr>
                  </w:pPr>
                  <w:r>
                    <w:rPr>
                      <w:rFonts w:hint="eastAsia" w:ascii="仿宋_GB2312" w:eastAsia="仿宋_GB2312"/>
                      <w:sz w:val="24"/>
                      <w:szCs w:val="24"/>
                    </w:rPr>
                    <w:t>NYJY1850</w:t>
                  </w:r>
                </w:p>
              </w:tc>
            </w:tr>
            <w:tr w14:paraId="651C1533">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2A80AB5F">
                  <w:pPr>
                    <w:pStyle w:val="40"/>
                    <w:jc w:val="center"/>
                    <w:rPr>
                      <w:rFonts w:hint="eastAsia" w:ascii="仿宋_GB2312" w:eastAsia="仿宋_GB2312"/>
                      <w:sz w:val="24"/>
                      <w:szCs w:val="24"/>
                    </w:rPr>
                  </w:pPr>
                  <w:r>
                    <w:rPr>
                      <w:rFonts w:hint="eastAsia" w:ascii="仿宋_GB2312" w:eastAsia="仿宋_GB2312"/>
                      <w:sz w:val="24"/>
                      <w:szCs w:val="24"/>
                    </w:rPr>
                    <w:t>51</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59BB57F3">
                  <w:pPr>
                    <w:pStyle w:val="40"/>
                    <w:rPr>
                      <w:rFonts w:hint="eastAsia" w:ascii="仿宋_GB2312" w:eastAsia="仿宋_GB2312"/>
                      <w:sz w:val="24"/>
                      <w:szCs w:val="24"/>
                    </w:rPr>
                  </w:pPr>
                  <w:r>
                    <w:rPr>
                      <w:rFonts w:hint="eastAsia" w:ascii="仿宋_GB2312" w:eastAsia="仿宋_GB2312"/>
                      <w:sz w:val="24"/>
                      <w:szCs w:val="24"/>
                    </w:rPr>
                    <w:t>基础与临床相融合在《临床前基础医学综合实验》课程教学中的探索与实践</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6DA4448A">
                  <w:pPr>
                    <w:pStyle w:val="40"/>
                    <w:jc w:val="center"/>
                    <w:rPr>
                      <w:rFonts w:hint="eastAsia" w:ascii="仿宋_GB2312" w:eastAsia="仿宋_GB2312"/>
                      <w:sz w:val="24"/>
                      <w:szCs w:val="24"/>
                    </w:rPr>
                  </w:pPr>
                  <w:r>
                    <w:rPr>
                      <w:rFonts w:hint="eastAsia" w:ascii="仿宋_GB2312" w:eastAsia="仿宋_GB2312"/>
                      <w:sz w:val="24"/>
                      <w:szCs w:val="24"/>
                    </w:rPr>
                    <w:t>张鸣号</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244EE08F">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64A0A732">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6F5406A">
                  <w:pPr>
                    <w:pStyle w:val="40"/>
                    <w:jc w:val="center"/>
                    <w:rPr>
                      <w:rFonts w:hint="eastAsia" w:ascii="仿宋_GB2312" w:eastAsia="仿宋_GB2312"/>
                      <w:sz w:val="24"/>
                      <w:szCs w:val="24"/>
                    </w:rPr>
                  </w:pPr>
                  <w:r>
                    <w:rPr>
                      <w:rFonts w:hint="eastAsia" w:ascii="仿宋_GB2312" w:eastAsia="仿宋_GB2312"/>
                      <w:sz w:val="24"/>
                      <w:szCs w:val="24"/>
                    </w:rPr>
                    <w:t>NYJY1851</w:t>
                  </w:r>
                </w:p>
              </w:tc>
            </w:tr>
            <w:tr w14:paraId="6899276E">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7E2C454D">
                  <w:pPr>
                    <w:pStyle w:val="40"/>
                    <w:jc w:val="center"/>
                    <w:rPr>
                      <w:rFonts w:hint="eastAsia" w:ascii="仿宋_GB2312" w:eastAsia="仿宋_GB2312"/>
                      <w:sz w:val="24"/>
                      <w:szCs w:val="24"/>
                    </w:rPr>
                  </w:pPr>
                  <w:r>
                    <w:rPr>
                      <w:rFonts w:hint="eastAsia" w:ascii="仿宋_GB2312" w:eastAsia="仿宋_GB2312"/>
                      <w:sz w:val="24"/>
                      <w:szCs w:val="24"/>
                    </w:rPr>
                    <w:t>52</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67F91B42">
                  <w:pPr>
                    <w:pStyle w:val="40"/>
                    <w:rPr>
                      <w:rFonts w:hint="eastAsia" w:ascii="仿宋_GB2312" w:eastAsia="仿宋_GB2312"/>
                      <w:sz w:val="24"/>
                      <w:szCs w:val="24"/>
                    </w:rPr>
                  </w:pPr>
                  <w:r>
                    <w:rPr>
                      <w:rFonts w:hint="eastAsia" w:ascii="仿宋_GB2312" w:eastAsia="仿宋_GB2312"/>
                      <w:sz w:val="24"/>
                      <w:szCs w:val="24"/>
                    </w:rPr>
                    <w:t>手机客户端线上考核在《组织学与胚胎学》教学中实践探索</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C3336AD">
                  <w:pPr>
                    <w:pStyle w:val="40"/>
                    <w:jc w:val="center"/>
                    <w:rPr>
                      <w:rFonts w:hint="eastAsia" w:ascii="仿宋_GB2312" w:eastAsia="仿宋_GB2312"/>
                      <w:sz w:val="24"/>
                      <w:szCs w:val="24"/>
                    </w:rPr>
                  </w:pPr>
                  <w:r>
                    <w:rPr>
                      <w:rFonts w:hint="eastAsia" w:ascii="仿宋_GB2312" w:eastAsia="仿宋_GB2312"/>
                      <w:sz w:val="24"/>
                      <w:szCs w:val="24"/>
                    </w:rPr>
                    <w:t>孔  斌</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33C9696">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1EADF260">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649332C">
                  <w:pPr>
                    <w:pStyle w:val="40"/>
                    <w:jc w:val="center"/>
                    <w:rPr>
                      <w:rFonts w:hint="eastAsia" w:ascii="仿宋_GB2312" w:eastAsia="仿宋_GB2312"/>
                      <w:sz w:val="24"/>
                      <w:szCs w:val="24"/>
                    </w:rPr>
                  </w:pPr>
                  <w:r>
                    <w:rPr>
                      <w:rFonts w:hint="eastAsia" w:ascii="仿宋_GB2312" w:eastAsia="仿宋_GB2312"/>
                      <w:sz w:val="24"/>
                      <w:szCs w:val="24"/>
                    </w:rPr>
                    <w:t>NYJY1852</w:t>
                  </w:r>
                </w:p>
              </w:tc>
            </w:tr>
            <w:tr w14:paraId="4F9423B9">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3ECC2191">
                  <w:pPr>
                    <w:pStyle w:val="40"/>
                    <w:jc w:val="center"/>
                    <w:rPr>
                      <w:rFonts w:hint="eastAsia" w:ascii="仿宋_GB2312" w:eastAsia="仿宋_GB2312"/>
                      <w:sz w:val="24"/>
                      <w:szCs w:val="24"/>
                    </w:rPr>
                  </w:pPr>
                  <w:r>
                    <w:rPr>
                      <w:rFonts w:hint="eastAsia" w:ascii="仿宋_GB2312" w:eastAsia="仿宋_GB2312"/>
                      <w:sz w:val="24"/>
                      <w:szCs w:val="24"/>
                    </w:rPr>
                    <w:t>53</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77CA9444">
                  <w:pPr>
                    <w:pStyle w:val="40"/>
                    <w:rPr>
                      <w:rFonts w:hint="eastAsia" w:ascii="仿宋_GB2312" w:eastAsia="仿宋_GB2312"/>
                      <w:sz w:val="24"/>
                      <w:szCs w:val="24"/>
                    </w:rPr>
                  </w:pPr>
                  <w:r>
                    <w:rPr>
                      <w:rFonts w:hint="eastAsia" w:ascii="仿宋_GB2312" w:eastAsia="仿宋_GB2312"/>
                      <w:sz w:val="24"/>
                      <w:szCs w:val="24"/>
                    </w:rPr>
                    <w:t>Seminar教学方法在职业卫生与职业医学教学中的探索</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725845BE">
                  <w:pPr>
                    <w:pStyle w:val="40"/>
                    <w:jc w:val="center"/>
                    <w:rPr>
                      <w:rFonts w:hint="eastAsia" w:ascii="仿宋_GB2312" w:eastAsia="仿宋_GB2312"/>
                      <w:sz w:val="24"/>
                      <w:szCs w:val="24"/>
                    </w:rPr>
                  </w:pPr>
                  <w:r>
                    <w:rPr>
                      <w:rFonts w:hint="eastAsia" w:ascii="仿宋_GB2312" w:eastAsia="仿宋_GB2312"/>
                      <w:sz w:val="24"/>
                      <w:szCs w:val="24"/>
                    </w:rPr>
                    <w:t>周  健</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9FA0309">
                  <w:pPr>
                    <w:pStyle w:val="40"/>
                    <w:jc w:val="center"/>
                    <w:rPr>
                      <w:rFonts w:hint="eastAsia" w:ascii="仿宋_GB2312" w:eastAsia="仿宋_GB2312"/>
                      <w:sz w:val="24"/>
                      <w:szCs w:val="24"/>
                    </w:rPr>
                  </w:pPr>
                  <w:r>
                    <w:rPr>
                      <w:rFonts w:hint="eastAsia" w:ascii="仿宋_GB2312" w:eastAsia="仿宋_GB2312"/>
                      <w:sz w:val="24"/>
                      <w:szCs w:val="24"/>
                    </w:rPr>
                    <w:t>公卫与管理学院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001B507E">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61A6C7F">
                  <w:pPr>
                    <w:pStyle w:val="40"/>
                    <w:jc w:val="center"/>
                    <w:rPr>
                      <w:rFonts w:hint="eastAsia" w:ascii="仿宋_GB2312" w:eastAsia="仿宋_GB2312"/>
                      <w:sz w:val="24"/>
                      <w:szCs w:val="24"/>
                    </w:rPr>
                  </w:pPr>
                  <w:r>
                    <w:rPr>
                      <w:rFonts w:hint="eastAsia" w:ascii="仿宋_GB2312" w:eastAsia="仿宋_GB2312"/>
                      <w:sz w:val="24"/>
                      <w:szCs w:val="24"/>
                    </w:rPr>
                    <w:t>NYJY1853</w:t>
                  </w:r>
                </w:p>
              </w:tc>
            </w:tr>
            <w:tr w14:paraId="0B10E367">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50345B2F">
                  <w:pPr>
                    <w:pStyle w:val="40"/>
                    <w:jc w:val="center"/>
                    <w:rPr>
                      <w:rFonts w:hint="eastAsia" w:ascii="仿宋_GB2312" w:eastAsia="仿宋_GB2312"/>
                      <w:sz w:val="24"/>
                      <w:szCs w:val="24"/>
                    </w:rPr>
                  </w:pPr>
                  <w:r>
                    <w:rPr>
                      <w:rFonts w:hint="eastAsia" w:ascii="仿宋_GB2312" w:eastAsia="仿宋_GB2312"/>
                      <w:sz w:val="24"/>
                      <w:szCs w:val="24"/>
                    </w:rPr>
                    <w:t>54</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39349329">
                  <w:pPr>
                    <w:pStyle w:val="40"/>
                    <w:rPr>
                      <w:rFonts w:hint="eastAsia" w:ascii="仿宋_GB2312" w:eastAsia="仿宋_GB2312"/>
                      <w:sz w:val="24"/>
                      <w:szCs w:val="24"/>
                    </w:rPr>
                  </w:pPr>
                  <w:r>
                    <w:rPr>
                      <w:rFonts w:hint="eastAsia" w:ascii="仿宋_GB2312" w:eastAsia="仿宋_GB2312"/>
                      <w:sz w:val="24"/>
                      <w:szCs w:val="24"/>
                    </w:rPr>
                    <w:t>音乐视域下医学生人文素养的构建与研究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549339C4">
                  <w:pPr>
                    <w:pStyle w:val="40"/>
                    <w:jc w:val="center"/>
                    <w:rPr>
                      <w:rFonts w:hint="eastAsia" w:ascii="仿宋_GB2312" w:eastAsia="仿宋_GB2312"/>
                      <w:sz w:val="24"/>
                      <w:szCs w:val="24"/>
                    </w:rPr>
                  </w:pPr>
                  <w:r>
                    <w:rPr>
                      <w:rFonts w:hint="eastAsia" w:ascii="仿宋_GB2312" w:eastAsia="仿宋_GB2312"/>
                      <w:sz w:val="24"/>
                      <w:szCs w:val="24"/>
                    </w:rPr>
                    <w:t>王治凯</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64E2D72">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60FB5F77">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8195889">
                  <w:pPr>
                    <w:pStyle w:val="40"/>
                    <w:jc w:val="center"/>
                    <w:rPr>
                      <w:rFonts w:hint="eastAsia" w:ascii="仿宋_GB2312" w:eastAsia="仿宋_GB2312"/>
                      <w:sz w:val="24"/>
                      <w:szCs w:val="24"/>
                    </w:rPr>
                  </w:pPr>
                  <w:r>
                    <w:rPr>
                      <w:rFonts w:hint="eastAsia" w:ascii="仿宋_GB2312" w:eastAsia="仿宋_GB2312"/>
                      <w:sz w:val="24"/>
                      <w:szCs w:val="24"/>
                    </w:rPr>
                    <w:t>NYJY1854</w:t>
                  </w:r>
                </w:p>
              </w:tc>
            </w:tr>
            <w:tr w14:paraId="347839B9">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4EE53C50">
                  <w:pPr>
                    <w:pStyle w:val="40"/>
                    <w:jc w:val="center"/>
                    <w:rPr>
                      <w:rFonts w:hint="eastAsia" w:ascii="仿宋_GB2312" w:eastAsia="仿宋_GB2312"/>
                      <w:sz w:val="24"/>
                      <w:szCs w:val="24"/>
                    </w:rPr>
                  </w:pPr>
                  <w:r>
                    <w:rPr>
                      <w:rFonts w:hint="eastAsia" w:ascii="仿宋_GB2312" w:eastAsia="仿宋_GB2312"/>
                      <w:sz w:val="24"/>
                      <w:szCs w:val="24"/>
                    </w:rPr>
                    <w:t>55</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008B22BD">
                  <w:pPr>
                    <w:pStyle w:val="40"/>
                    <w:rPr>
                      <w:rFonts w:hint="eastAsia" w:ascii="仿宋_GB2312" w:eastAsia="仿宋_GB2312"/>
                      <w:sz w:val="24"/>
                      <w:szCs w:val="24"/>
                    </w:rPr>
                  </w:pPr>
                  <w:r>
                    <w:rPr>
                      <w:rFonts w:hint="eastAsia" w:ascii="仿宋_GB2312" w:eastAsia="仿宋_GB2312"/>
                      <w:sz w:val="24"/>
                      <w:szCs w:val="24"/>
                    </w:rPr>
                    <w:t>面向岗位胜任能力的《医学信息系统分析与设计》课程改革探索</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0EA30E6C">
                  <w:pPr>
                    <w:pStyle w:val="40"/>
                    <w:jc w:val="center"/>
                    <w:rPr>
                      <w:rFonts w:hint="eastAsia" w:ascii="仿宋_GB2312" w:eastAsia="仿宋_GB2312"/>
                      <w:sz w:val="24"/>
                      <w:szCs w:val="24"/>
                    </w:rPr>
                  </w:pPr>
                  <w:r>
                    <w:rPr>
                      <w:rFonts w:hint="eastAsia" w:ascii="仿宋_GB2312" w:eastAsia="仿宋_GB2312"/>
                      <w:sz w:val="24"/>
                      <w:szCs w:val="24"/>
                    </w:rPr>
                    <w:t>张文学</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A5A36C6">
                  <w:pPr>
                    <w:pStyle w:val="40"/>
                    <w:jc w:val="center"/>
                    <w:rPr>
                      <w:rFonts w:hint="eastAsia" w:ascii="仿宋_GB2312" w:eastAsia="仿宋_GB2312"/>
                      <w:sz w:val="24"/>
                      <w:szCs w:val="24"/>
                    </w:rPr>
                  </w:pPr>
                  <w:r>
                    <w:rPr>
                      <w:rFonts w:hint="eastAsia" w:ascii="仿宋_GB2312" w:eastAsia="仿宋_GB2312"/>
                      <w:sz w:val="24"/>
                      <w:szCs w:val="24"/>
                    </w:rPr>
                    <w:t>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13F620C6">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0371D8B">
                  <w:pPr>
                    <w:pStyle w:val="40"/>
                    <w:jc w:val="center"/>
                    <w:rPr>
                      <w:rFonts w:hint="eastAsia" w:ascii="仿宋_GB2312" w:eastAsia="仿宋_GB2312"/>
                      <w:sz w:val="24"/>
                      <w:szCs w:val="24"/>
                    </w:rPr>
                  </w:pPr>
                  <w:r>
                    <w:rPr>
                      <w:rFonts w:hint="eastAsia" w:ascii="仿宋_GB2312" w:eastAsia="仿宋_GB2312"/>
                      <w:sz w:val="24"/>
                      <w:szCs w:val="24"/>
                    </w:rPr>
                    <w:t>NYJY1855</w:t>
                  </w:r>
                </w:p>
              </w:tc>
            </w:tr>
            <w:tr w14:paraId="3C726E40">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743751FA">
                  <w:pPr>
                    <w:pStyle w:val="40"/>
                    <w:jc w:val="center"/>
                    <w:rPr>
                      <w:rFonts w:hint="eastAsia" w:ascii="仿宋_GB2312" w:eastAsia="仿宋_GB2312"/>
                      <w:sz w:val="24"/>
                      <w:szCs w:val="24"/>
                    </w:rPr>
                  </w:pPr>
                  <w:r>
                    <w:rPr>
                      <w:rFonts w:hint="eastAsia" w:ascii="仿宋_GB2312" w:eastAsia="仿宋_GB2312"/>
                      <w:sz w:val="24"/>
                      <w:szCs w:val="24"/>
                    </w:rPr>
                    <w:t>56</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32497756">
                  <w:pPr>
                    <w:pStyle w:val="40"/>
                    <w:rPr>
                      <w:rFonts w:hint="eastAsia" w:ascii="仿宋_GB2312" w:eastAsia="仿宋_GB2312"/>
                      <w:sz w:val="24"/>
                      <w:szCs w:val="24"/>
                    </w:rPr>
                  </w:pPr>
                  <w:r>
                    <w:rPr>
                      <w:rFonts w:hint="eastAsia" w:ascii="仿宋_GB2312" w:eastAsia="仿宋_GB2312"/>
                      <w:sz w:val="24"/>
                      <w:szCs w:val="24"/>
                    </w:rPr>
                    <w:t>《大学生心理健康教育》课程综合教学改革实践</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5364DC44">
                  <w:pPr>
                    <w:pStyle w:val="40"/>
                    <w:jc w:val="center"/>
                    <w:rPr>
                      <w:rFonts w:hint="eastAsia" w:ascii="仿宋_GB2312" w:eastAsia="仿宋_GB2312"/>
                      <w:sz w:val="24"/>
                      <w:szCs w:val="24"/>
                    </w:rPr>
                  </w:pPr>
                  <w:r>
                    <w:rPr>
                      <w:rFonts w:hint="eastAsia" w:ascii="仿宋_GB2312" w:eastAsia="仿宋_GB2312"/>
                      <w:sz w:val="24"/>
                      <w:szCs w:val="24"/>
                    </w:rPr>
                    <w:t>哈丽娜</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6DD512E">
                  <w:pPr>
                    <w:pStyle w:val="40"/>
                    <w:jc w:val="center"/>
                    <w:rPr>
                      <w:rFonts w:hint="eastAsia" w:ascii="仿宋_GB2312" w:eastAsia="仿宋_GB2312"/>
                      <w:sz w:val="24"/>
                      <w:szCs w:val="24"/>
                    </w:rPr>
                  </w:pPr>
                  <w:r>
                    <w:rPr>
                      <w:rFonts w:hint="eastAsia" w:ascii="仿宋_GB2312" w:eastAsia="仿宋_GB2312"/>
                      <w:sz w:val="24"/>
                      <w:szCs w:val="24"/>
                    </w:rPr>
                    <w:t>马克思主义学院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6D8213FC">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DC089B3">
                  <w:pPr>
                    <w:pStyle w:val="40"/>
                    <w:jc w:val="center"/>
                    <w:rPr>
                      <w:rFonts w:hint="eastAsia" w:ascii="仿宋_GB2312" w:eastAsia="仿宋_GB2312"/>
                      <w:sz w:val="24"/>
                      <w:szCs w:val="24"/>
                    </w:rPr>
                  </w:pPr>
                  <w:r>
                    <w:rPr>
                      <w:rFonts w:hint="eastAsia" w:ascii="仿宋_GB2312" w:eastAsia="仿宋_GB2312"/>
                      <w:sz w:val="24"/>
                      <w:szCs w:val="24"/>
                    </w:rPr>
                    <w:t>NYJY1856</w:t>
                  </w:r>
                </w:p>
              </w:tc>
            </w:tr>
            <w:tr w14:paraId="35A13A5D">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3A41B901">
                  <w:pPr>
                    <w:pStyle w:val="40"/>
                    <w:jc w:val="center"/>
                    <w:rPr>
                      <w:rFonts w:hint="eastAsia" w:ascii="仿宋_GB2312" w:eastAsia="仿宋_GB2312"/>
                      <w:sz w:val="24"/>
                      <w:szCs w:val="24"/>
                    </w:rPr>
                  </w:pPr>
                  <w:r>
                    <w:rPr>
                      <w:rFonts w:hint="eastAsia" w:ascii="仿宋_GB2312" w:eastAsia="仿宋_GB2312"/>
                      <w:sz w:val="24"/>
                      <w:szCs w:val="24"/>
                    </w:rPr>
                    <w:t>57</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69207836">
                  <w:pPr>
                    <w:pStyle w:val="40"/>
                    <w:rPr>
                      <w:rFonts w:hint="eastAsia" w:ascii="仿宋_GB2312" w:eastAsia="仿宋_GB2312"/>
                      <w:sz w:val="24"/>
                      <w:szCs w:val="24"/>
                    </w:rPr>
                  </w:pPr>
                  <w:r>
                    <w:rPr>
                      <w:rFonts w:hint="eastAsia" w:ascii="仿宋_GB2312" w:eastAsia="仿宋_GB2312"/>
                      <w:sz w:val="24"/>
                      <w:szCs w:val="24"/>
                    </w:rPr>
                    <w:t>BOPPPS教学法在分析化学教学中的探索</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08D849FE">
                  <w:pPr>
                    <w:pStyle w:val="40"/>
                    <w:jc w:val="center"/>
                    <w:rPr>
                      <w:rFonts w:hint="eastAsia" w:ascii="仿宋_GB2312" w:eastAsia="仿宋_GB2312"/>
                      <w:sz w:val="24"/>
                      <w:szCs w:val="24"/>
                    </w:rPr>
                  </w:pPr>
                  <w:r>
                    <w:rPr>
                      <w:rFonts w:hint="eastAsia" w:ascii="仿宋_GB2312" w:eastAsia="仿宋_GB2312"/>
                      <w:sz w:val="24"/>
                      <w:szCs w:val="24"/>
                    </w:rPr>
                    <w:t>张玉梅</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622B7A6E">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4BA82F5E">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98B66FA">
                  <w:pPr>
                    <w:pStyle w:val="40"/>
                    <w:jc w:val="center"/>
                    <w:rPr>
                      <w:rFonts w:hint="eastAsia" w:ascii="仿宋_GB2312" w:eastAsia="仿宋_GB2312"/>
                      <w:sz w:val="24"/>
                      <w:szCs w:val="24"/>
                    </w:rPr>
                  </w:pPr>
                  <w:r>
                    <w:rPr>
                      <w:rFonts w:hint="eastAsia" w:ascii="仿宋_GB2312" w:eastAsia="仿宋_GB2312"/>
                      <w:sz w:val="24"/>
                      <w:szCs w:val="24"/>
                    </w:rPr>
                    <w:t>NYJY1857</w:t>
                  </w:r>
                </w:p>
              </w:tc>
            </w:tr>
            <w:tr w14:paraId="3B2C0295">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32CE128B">
                  <w:pPr>
                    <w:pStyle w:val="40"/>
                    <w:jc w:val="center"/>
                    <w:rPr>
                      <w:rFonts w:hint="eastAsia" w:ascii="仿宋_GB2312" w:eastAsia="仿宋_GB2312"/>
                      <w:sz w:val="24"/>
                      <w:szCs w:val="24"/>
                    </w:rPr>
                  </w:pPr>
                  <w:r>
                    <w:rPr>
                      <w:rFonts w:hint="eastAsia" w:ascii="仿宋_GB2312" w:eastAsia="仿宋_GB2312"/>
                      <w:sz w:val="24"/>
                      <w:szCs w:val="24"/>
                    </w:rPr>
                    <w:t>58</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04577272">
                  <w:pPr>
                    <w:pStyle w:val="40"/>
                    <w:rPr>
                      <w:rFonts w:hint="eastAsia" w:ascii="仿宋_GB2312" w:eastAsia="仿宋_GB2312"/>
                      <w:sz w:val="24"/>
                      <w:szCs w:val="24"/>
                    </w:rPr>
                  </w:pPr>
                  <w:r>
                    <w:rPr>
                      <w:rFonts w:hint="eastAsia" w:ascii="仿宋_GB2312" w:eastAsia="仿宋_GB2312"/>
                      <w:sz w:val="24"/>
                      <w:szCs w:val="24"/>
                    </w:rPr>
                    <w:t>基于岗位胜任力的卫生管理专业人才培养模式优化研究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0C5076A8">
                  <w:pPr>
                    <w:pStyle w:val="40"/>
                    <w:jc w:val="center"/>
                    <w:rPr>
                      <w:rFonts w:hint="eastAsia" w:ascii="仿宋_GB2312" w:eastAsia="仿宋_GB2312"/>
                      <w:sz w:val="24"/>
                      <w:szCs w:val="24"/>
                    </w:rPr>
                  </w:pPr>
                  <w:r>
                    <w:rPr>
                      <w:rFonts w:hint="eastAsia" w:ascii="仿宋_GB2312" w:eastAsia="仿宋_GB2312"/>
                      <w:sz w:val="24"/>
                      <w:szCs w:val="24"/>
                    </w:rPr>
                    <w:t>刘鸿宇</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D538507">
                  <w:pPr>
                    <w:pStyle w:val="40"/>
                    <w:jc w:val="center"/>
                    <w:rPr>
                      <w:rFonts w:hint="eastAsia" w:ascii="仿宋_GB2312" w:eastAsia="仿宋_GB2312"/>
                      <w:sz w:val="24"/>
                      <w:szCs w:val="24"/>
                    </w:rPr>
                  </w:pPr>
                  <w:r>
                    <w:rPr>
                      <w:rFonts w:hint="eastAsia" w:ascii="仿宋_GB2312" w:eastAsia="仿宋_GB2312"/>
                      <w:sz w:val="24"/>
                      <w:szCs w:val="24"/>
                    </w:rPr>
                    <w:t>公卫与管理学院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2C996659">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ED13D7D">
                  <w:pPr>
                    <w:pStyle w:val="40"/>
                    <w:jc w:val="center"/>
                    <w:rPr>
                      <w:rFonts w:hint="eastAsia" w:ascii="仿宋_GB2312" w:eastAsia="仿宋_GB2312"/>
                      <w:sz w:val="24"/>
                      <w:szCs w:val="24"/>
                    </w:rPr>
                  </w:pPr>
                  <w:r>
                    <w:rPr>
                      <w:rFonts w:hint="eastAsia" w:ascii="仿宋_GB2312" w:eastAsia="仿宋_GB2312"/>
                      <w:sz w:val="24"/>
                      <w:szCs w:val="24"/>
                    </w:rPr>
                    <w:t>NYJY1858</w:t>
                  </w:r>
                </w:p>
              </w:tc>
            </w:tr>
            <w:tr w14:paraId="6FA625AE">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7D456506">
                  <w:pPr>
                    <w:pStyle w:val="40"/>
                    <w:jc w:val="center"/>
                    <w:rPr>
                      <w:rFonts w:hint="eastAsia" w:ascii="仿宋_GB2312" w:eastAsia="仿宋_GB2312"/>
                      <w:sz w:val="24"/>
                      <w:szCs w:val="24"/>
                    </w:rPr>
                  </w:pPr>
                  <w:r>
                    <w:rPr>
                      <w:rFonts w:hint="eastAsia" w:ascii="仿宋_GB2312" w:eastAsia="仿宋_GB2312"/>
                      <w:sz w:val="24"/>
                      <w:szCs w:val="24"/>
                    </w:rPr>
                    <w:t>59</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79A7F092">
                  <w:pPr>
                    <w:pStyle w:val="40"/>
                    <w:rPr>
                      <w:rFonts w:hint="eastAsia" w:ascii="仿宋_GB2312" w:eastAsia="仿宋_GB2312"/>
                      <w:sz w:val="24"/>
                      <w:szCs w:val="24"/>
                    </w:rPr>
                  </w:pPr>
                  <w:r>
                    <w:rPr>
                      <w:rFonts w:hint="eastAsia" w:ascii="仿宋_GB2312" w:eastAsia="仿宋_GB2312"/>
                      <w:sz w:val="24"/>
                      <w:szCs w:val="24"/>
                    </w:rPr>
                    <w:t>医学生开设《护理操作技术》的可行性研究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0CA9E844">
                  <w:pPr>
                    <w:pStyle w:val="40"/>
                    <w:jc w:val="center"/>
                    <w:rPr>
                      <w:rFonts w:hint="eastAsia" w:ascii="仿宋_GB2312" w:eastAsia="仿宋_GB2312"/>
                      <w:sz w:val="24"/>
                      <w:szCs w:val="24"/>
                    </w:rPr>
                  </w:pPr>
                  <w:r>
                    <w:rPr>
                      <w:rFonts w:hint="eastAsia" w:ascii="仿宋_GB2312" w:eastAsia="仿宋_GB2312"/>
                      <w:sz w:val="24"/>
                      <w:szCs w:val="24"/>
                    </w:rPr>
                    <w:t>柴晓敏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4C215D3D">
                  <w:pPr>
                    <w:pStyle w:val="40"/>
                    <w:jc w:val="center"/>
                    <w:rPr>
                      <w:rFonts w:hint="eastAsia" w:ascii="仿宋_GB2312" w:eastAsia="仿宋_GB2312"/>
                      <w:sz w:val="24"/>
                      <w:szCs w:val="24"/>
                    </w:rPr>
                  </w:pPr>
                  <w:r>
                    <w:rPr>
                      <w:rFonts w:hint="eastAsia" w:ascii="仿宋_GB2312" w:eastAsia="仿宋_GB2312"/>
                      <w:sz w:val="24"/>
                      <w:szCs w:val="24"/>
                    </w:rPr>
                    <w:t>护理学院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01519FE1">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C6A3433">
                  <w:pPr>
                    <w:pStyle w:val="40"/>
                    <w:jc w:val="center"/>
                    <w:rPr>
                      <w:rFonts w:hint="eastAsia" w:ascii="仿宋_GB2312" w:eastAsia="仿宋_GB2312"/>
                      <w:sz w:val="24"/>
                      <w:szCs w:val="24"/>
                    </w:rPr>
                  </w:pPr>
                  <w:r>
                    <w:rPr>
                      <w:rFonts w:hint="eastAsia" w:ascii="仿宋_GB2312" w:eastAsia="仿宋_GB2312"/>
                      <w:sz w:val="24"/>
                      <w:szCs w:val="24"/>
                    </w:rPr>
                    <w:t>NYJY1859</w:t>
                  </w:r>
                </w:p>
              </w:tc>
            </w:tr>
            <w:tr w14:paraId="56EA7873">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6568729D">
                  <w:pPr>
                    <w:pStyle w:val="40"/>
                    <w:jc w:val="center"/>
                    <w:rPr>
                      <w:rFonts w:hint="eastAsia" w:ascii="仿宋_GB2312" w:eastAsia="仿宋_GB2312"/>
                      <w:sz w:val="24"/>
                      <w:szCs w:val="24"/>
                    </w:rPr>
                  </w:pPr>
                  <w:r>
                    <w:rPr>
                      <w:rFonts w:hint="eastAsia" w:ascii="仿宋_GB2312" w:eastAsia="仿宋_GB2312"/>
                      <w:sz w:val="24"/>
                      <w:szCs w:val="24"/>
                    </w:rPr>
                    <w:t>60</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6B2D3EF5">
                  <w:pPr>
                    <w:pStyle w:val="40"/>
                    <w:rPr>
                      <w:rFonts w:hint="eastAsia" w:ascii="仿宋_GB2312" w:eastAsia="仿宋_GB2312"/>
                      <w:sz w:val="24"/>
                      <w:szCs w:val="24"/>
                    </w:rPr>
                  </w:pPr>
                  <w:r>
                    <w:rPr>
                      <w:rFonts w:hint="eastAsia" w:ascii="仿宋_GB2312" w:eastAsia="仿宋_GB2312"/>
                      <w:sz w:val="24"/>
                      <w:szCs w:val="24"/>
                    </w:rPr>
                    <w:t>护理专业标准化病人(SP)培训体系的建立</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70A3B11E">
                  <w:pPr>
                    <w:pStyle w:val="40"/>
                    <w:jc w:val="center"/>
                    <w:rPr>
                      <w:rFonts w:hint="eastAsia" w:ascii="仿宋_GB2312" w:eastAsia="仿宋_GB2312"/>
                      <w:sz w:val="24"/>
                      <w:szCs w:val="24"/>
                    </w:rPr>
                  </w:pPr>
                  <w:r>
                    <w:rPr>
                      <w:rFonts w:hint="eastAsia" w:ascii="仿宋_GB2312" w:eastAsia="仿宋_GB2312"/>
                      <w:sz w:val="24"/>
                      <w:szCs w:val="24"/>
                    </w:rPr>
                    <w:t>司联晶</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4B8E9427">
                  <w:pPr>
                    <w:pStyle w:val="40"/>
                    <w:jc w:val="center"/>
                    <w:rPr>
                      <w:rFonts w:hint="eastAsia" w:ascii="仿宋_GB2312" w:eastAsia="仿宋_GB2312"/>
                      <w:sz w:val="24"/>
                      <w:szCs w:val="24"/>
                    </w:rPr>
                  </w:pPr>
                  <w:r>
                    <w:rPr>
                      <w:rFonts w:hint="eastAsia" w:ascii="仿宋_GB2312" w:eastAsia="仿宋_GB2312"/>
                      <w:sz w:val="24"/>
                      <w:szCs w:val="24"/>
                    </w:rPr>
                    <w:t>护理学院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17D4AB3C">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9E6BE19">
                  <w:pPr>
                    <w:pStyle w:val="40"/>
                    <w:jc w:val="center"/>
                    <w:rPr>
                      <w:rFonts w:hint="eastAsia" w:ascii="仿宋_GB2312" w:eastAsia="仿宋_GB2312"/>
                      <w:sz w:val="24"/>
                      <w:szCs w:val="24"/>
                    </w:rPr>
                  </w:pPr>
                  <w:r>
                    <w:rPr>
                      <w:rFonts w:hint="eastAsia" w:ascii="仿宋_GB2312" w:eastAsia="仿宋_GB2312"/>
                      <w:sz w:val="24"/>
                      <w:szCs w:val="24"/>
                    </w:rPr>
                    <w:t>NYJY1860</w:t>
                  </w:r>
                </w:p>
              </w:tc>
            </w:tr>
            <w:tr w14:paraId="2861DEFA">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5B1AF9F1">
                  <w:pPr>
                    <w:pStyle w:val="40"/>
                    <w:jc w:val="center"/>
                    <w:rPr>
                      <w:rFonts w:hint="eastAsia" w:ascii="仿宋_GB2312" w:eastAsia="仿宋_GB2312"/>
                      <w:sz w:val="24"/>
                      <w:szCs w:val="24"/>
                    </w:rPr>
                  </w:pPr>
                  <w:r>
                    <w:rPr>
                      <w:rFonts w:hint="eastAsia" w:ascii="仿宋_GB2312" w:eastAsia="仿宋_GB2312"/>
                      <w:sz w:val="24"/>
                      <w:szCs w:val="24"/>
                    </w:rPr>
                    <w:t>61</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1C81FFAE">
                  <w:pPr>
                    <w:pStyle w:val="40"/>
                    <w:rPr>
                      <w:rFonts w:hint="eastAsia" w:ascii="仿宋_GB2312" w:eastAsia="仿宋_GB2312"/>
                      <w:sz w:val="24"/>
                      <w:szCs w:val="24"/>
                    </w:rPr>
                  </w:pPr>
                  <w:r>
                    <w:rPr>
                      <w:rFonts w:hint="eastAsia" w:ascii="仿宋_GB2312" w:eastAsia="仿宋_GB2312"/>
                      <w:sz w:val="24"/>
                      <w:szCs w:val="24"/>
                    </w:rPr>
                    <w:t>LBL+PBL+EBM教学模式在《分子诊断学》教学中的应用研究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4DEABCB7">
                  <w:pPr>
                    <w:pStyle w:val="40"/>
                    <w:jc w:val="center"/>
                    <w:rPr>
                      <w:rFonts w:hint="eastAsia" w:ascii="仿宋_GB2312" w:eastAsia="仿宋_GB2312"/>
                      <w:sz w:val="24"/>
                      <w:szCs w:val="24"/>
                    </w:rPr>
                  </w:pPr>
                  <w:r>
                    <w:rPr>
                      <w:rFonts w:hint="eastAsia" w:ascii="仿宋_GB2312" w:eastAsia="仿宋_GB2312"/>
                      <w:sz w:val="24"/>
                      <w:szCs w:val="24"/>
                    </w:rPr>
                    <w:t>师志云</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3FAD5548">
                  <w:pPr>
                    <w:pStyle w:val="40"/>
                    <w:jc w:val="center"/>
                    <w:rPr>
                      <w:rFonts w:hint="eastAsia" w:ascii="仿宋_GB2312" w:eastAsia="仿宋_GB2312"/>
                      <w:sz w:val="24"/>
                      <w:szCs w:val="24"/>
                    </w:rPr>
                  </w:pPr>
                  <w:r>
                    <w:rPr>
                      <w:rFonts w:hint="eastAsia" w:ascii="仿宋_GB2312" w:eastAsia="仿宋_GB2312"/>
                      <w:sz w:val="24"/>
                      <w:szCs w:val="24"/>
                    </w:rPr>
                    <w:t>临床医学院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56BD5D39">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275C5A9">
                  <w:pPr>
                    <w:pStyle w:val="40"/>
                    <w:jc w:val="center"/>
                    <w:rPr>
                      <w:rFonts w:hint="eastAsia" w:ascii="仿宋_GB2312" w:eastAsia="仿宋_GB2312"/>
                      <w:sz w:val="24"/>
                      <w:szCs w:val="24"/>
                    </w:rPr>
                  </w:pPr>
                  <w:r>
                    <w:rPr>
                      <w:rFonts w:hint="eastAsia" w:ascii="仿宋_GB2312" w:eastAsia="仿宋_GB2312"/>
                      <w:sz w:val="24"/>
                      <w:szCs w:val="24"/>
                    </w:rPr>
                    <w:t>NYJY1861</w:t>
                  </w:r>
                </w:p>
              </w:tc>
            </w:tr>
            <w:tr w14:paraId="228C9669">
              <w:tblPrEx>
                <w:tblCellMar>
                  <w:top w:w="0" w:type="dxa"/>
                  <w:left w:w="108" w:type="dxa"/>
                  <w:bottom w:w="0" w:type="dxa"/>
                  <w:right w:w="108" w:type="dxa"/>
                </w:tblCellMar>
              </w:tblPrEx>
              <w:trPr>
                <w:wBefore w:w="0" w:type="dxa"/>
                <w:wAfter w:w="0" w:type="dxa"/>
                <w:cantSplit/>
                <w:trHeight w:val="737" w:hRule="exact"/>
                <w:jc w:val="center"/>
              </w:trPr>
              <w:tc>
                <w:tcPr>
                  <w:tcW w:w="502" w:type="dxa"/>
                  <w:tcBorders>
                    <w:top w:val="single" w:color="auto" w:sz="4" w:space="0"/>
                    <w:left w:val="single" w:color="auto" w:sz="4" w:space="0"/>
                    <w:bottom w:val="single" w:color="auto" w:sz="4" w:space="0"/>
                    <w:right w:val="single" w:color="auto" w:sz="4" w:space="0"/>
                  </w:tcBorders>
                  <w:noWrap w:val="0"/>
                  <w:vAlign w:val="center"/>
                </w:tcPr>
                <w:p w14:paraId="4EDDB341">
                  <w:pPr>
                    <w:pStyle w:val="40"/>
                    <w:jc w:val="center"/>
                    <w:rPr>
                      <w:rFonts w:hint="eastAsia" w:ascii="仿宋_GB2312" w:eastAsia="仿宋_GB2312"/>
                      <w:sz w:val="24"/>
                      <w:szCs w:val="24"/>
                    </w:rPr>
                  </w:pPr>
                  <w:r>
                    <w:rPr>
                      <w:rFonts w:hint="eastAsia" w:ascii="仿宋_GB2312" w:eastAsia="仿宋_GB2312"/>
                      <w:sz w:val="24"/>
                      <w:szCs w:val="24"/>
                    </w:rPr>
                    <w:t>62</w:t>
                  </w:r>
                </w:p>
              </w:tc>
              <w:tc>
                <w:tcPr>
                  <w:tcW w:w="5297" w:type="dxa"/>
                  <w:tcBorders>
                    <w:top w:val="single" w:color="auto" w:sz="4" w:space="0"/>
                    <w:left w:val="single" w:color="auto" w:sz="4" w:space="0"/>
                    <w:bottom w:val="single" w:color="auto" w:sz="4" w:space="0"/>
                    <w:right w:val="single" w:color="auto" w:sz="4" w:space="0"/>
                  </w:tcBorders>
                  <w:noWrap w:val="0"/>
                  <w:vAlign w:val="center"/>
                </w:tcPr>
                <w:p w14:paraId="2384D9A2">
                  <w:pPr>
                    <w:pStyle w:val="40"/>
                    <w:rPr>
                      <w:rFonts w:hint="eastAsia" w:ascii="仿宋_GB2312" w:eastAsia="仿宋_GB2312"/>
                      <w:sz w:val="24"/>
                      <w:szCs w:val="24"/>
                    </w:rPr>
                  </w:pPr>
                  <w:r>
                    <w:rPr>
                      <w:rFonts w:hint="eastAsia" w:ascii="仿宋_GB2312" w:eastAsia="仿宋_GB2312"/>
                      <w:sz w:val="24"/>
                      <w:szCs w:val="24"/>
                    </w:rPr>
                    <w:t>交互式教学法在《生物化学与分子生物学》课程中的应用</w:t>
                  </w:r>
                </w:p>
              </w:tc>
              <w:tc>
                <w:tcPr>
                  <w:tcW w:w="1058" w:type="dxa"/>
                  <w:tcBorders>
                    <w:top w:val="single" w:color="auto" w:sz="4" w:space="0"/>
                    <w:left w:val="single" w:color="auto" w:sz="4" w:space="0"/>
                    <w:bottom w:val="single" w:color="auto" w:sz="4" w:space="0"/>
                    <w:right w:val="single" w:color="auto" w:sz="4" w:space="0"/>
                  </w:tcBorders>
                  <w:noWrap w:val="0"/>
                  <w:vAlign w:val="center"/>
                </w:tcPr>
                <w:p w14:paraId="2F81FF25">
                  <w:pPr>
                    <w:pStyle w:val="40"/>
                    <w:jc w:val="center"/>
                    <w:rPr>
                      <w:rFonts w:hint="eastAsia" w:ascii="仿宋_GB2312" w:eastAsia="仿宋_GB2312"/>
                      <w:sz w:val="24"/>
                      <w:szCs w:val="24"/>
                    </w:rPr>
                  </w:pPr>
                  <w:r>
                    <w:rPr>
                      <w:rFonts w:hint="eastAsia" w:ascii="仿宋_GB2312" w:eastAsia="仿宋_GB2312"/>
                      <w:sz w:val="24"/>
                      <w:szCs w:val="24"/>
                    </w:rPr>
                    <w:t>张茜</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2F300725">
                  <w:pPr>
                    <w:pStyle w:val="40"/>
                    <w:jc w:val="center"/>
                    <w:rPr>
                      <w:rFonts w:hint="eastAsia" w:ascii="仿宋_GB2312" w:eastAsia="仿宋_GB2312"/>
                      <w:sz w:val="24"/>
                      <w:szCs w:val="24"/>
                    </w:rPr>
                  </w:pPr>
                  <w:r>
                    <w:rPr>
                      <w:rFonts w:hint="eastAsia" w:ascii="仿宋_GB2312" w:eastAsia="仿宋_GB2312"/>
                      <w:sz w:val="24"/>
                      <w:szCs w:val="24"/>
                    </w:rPr>
                    <w:t>基础医学院</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1A4346B1">
                  <w:pPr>
                    <w:pStyle w:val="40"/>
                    <w:jc w:val="center"/>
                    <w:rPr>
                      <w:rFonts w:hint="eastAsia" w:ascii="仿宋_GB2312" w:eastAsia="仿宋_GB2312"/>
                      <w:sz w:val="24"/>
                      <w:szCs w:val="24"/>
                    </w:rPr>
                  </w:pPr>
                  <w:r>
                    <w:rPr>
                      <w:rFonts w:hint="eastAsia" w:ascii="仿宋_GB2312" w:eastAsia="仿宋_GB2312"/>
                      <w:sz w:val="24"/>
                      <w:szCs w:val="24"/>
                    </w:rPr>
                    <w:t>3000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7FCD80E">
                  <w:pPr>
                    <w:pStyle w:val="40"/>
                    <w:jc w:val="center"/>
                    <w:rPr>
                      <w:rFonts w:hint="eastAsia" w:ascii="仿宋_GB2312" w:eastAsia="仿宋_GB2312"/>
                      <w:sz w:val="24"/>
                      <w:szCs w:val="24"/>
                    </w:rPr>
                  </w:pPr>
                  <w:r>
                    <w:rPr>
                      <w:rFonts w:hint="eastAsia" w:ascii="仿宋_GB2312" w:eastAsia="仿宋_GB2312"/>
                      <w:sz w:val="24"/>
                      <w:szCs w:val="24"/>
                    </w:rPr>
                    <w:t>NYJY1862</w:t>
                  </w:r>
                </w:p>
              </w:tc>
            </w:tr>
          </w:tbl>
          <w:p w14:paraId="160A47E2">
            <w:pPr>
              <w:widowControl/>
              <w:rPr>
                <w:rFonts w:hint="eastAsia" w:ascii="方正小标宋简体" w:hAnsi="宋体" w:eastAsia="方正小标宋简体" w:cs="宋体"/>
                <w:bCs/>
                <w:kern w:val="0"/>
                <w:sz w:val="36"/>
                <w:szCs w:val="36"/>
              </w:rPr>
            </w:pPr>
          </w:p>
        </w:tc>
      </w:tr>
    </w:tbl>
    <w:p w14:paraId="169F573F">
      <w:pPr>
        <w:spacing w:line="520" w:lineRule="exact"/>
        <w:ind w:right="640"/>
        <w:rPr>
          <w:rFonts w:ascii="仿宋_GB2312" w:eastAsia="仿宋_GB2312"/>
          <w:sz w:val="32"/>
          <w:szCs w:val="32"/>
        </w:rPr>
      </w:pPr>
    </w:p>
    <w:p w14:paraId="52E0F445">
      <w:pPr>
        <w:spacing w:line="600" w:lineRule="auto"/>
        <w:ind w:right="640"/>
        <w:rPr>
          <w:rFonts w:hint="eastAsia" w:ascii="仿宋_GB2312" w:eastAsia="仿宋_GB2312"/>
          <w:sz w:val="32"/>
          <w:szCs w:val="32"/>
        </w:rPr>
      </w:pPr>
    </w:p>
    <w:p w14:paraId="4D6D359B">
      <w:pPr>
        <w:spacing w:line="400" w:lineRule="exact"/>
        <w:rPr>
          <w:rFonts w:hint="eastAsia" w:eastAsia="仿宋_GB2312"/>
          <w:color w:val="000000"/>
          <w:sz w:val="28"/>
          <w:szCs w:val="28"/>
          <w:u w:val="single"/>
        </w:rPr>
      </w:pPr>
      <w:r>
        <w:rPr>
          <w:rFonts w:hint="eastAsia" w:eastAsia="仿宋_GB2312"/>
          <w:color w:val="000000"/>
          <w:sz w:val="28"/>
          <w:szCs w:val="28"/>
          <w:u w:val="single"/>
        </w:rPr>
        <w:t xml:space="preserve">                                                                                             </w:t>
      </w:r>
    </w:p>
    <w:p w14:paraId="1238F70B">
      <w:pPr>
        <w:widowControl/>
        <w:spacing w:line="600" w:lineRule="exact"/>
        <w:rPr>
          <w:rFonts w:hint="eastAsia" w:eastAsia="仿宋_GB2312"/>
          <w:color w:val="000000"/>
          <w:sz w:val="30"/>
          <w:szCs w:val="30"/>
          <w:u w:val="single"/>
        </w:rPr>
      </w:pPr>
      <w:r>
        <w:rPr>
          <w:rFonts w:hint="eastAsia" w:eastAsia="仿宋_GB2312"/>
          <w:color w:val="000000"/>
          <w:sz w:val="30"/>
          <w:szCs w:val="30"/>
          <w:u w:val="single"/>
        </w:rPr>
        <w:t xml:space="preserve">  宁夏医科大学办公室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hint="eastAsia" w:ascii="仿宋_GB2312" w:eastAsia="仿宋_GB2312"/>
          <w:color w:val="000000"/>
          <w:sz w:val="30"/>
          <w:szCs w:val="30"/>
          <w:u w:val="single"/>
        </w:rPr>
        <w:t xml:space="preserve">  </w:t>
      </w:r>
      <w:bookmarkStart w:id="2" w:name="signing_date"/>
      <w:r>
        <w:rPr>
          <w:rFonts w:hint="eastAsia" w:ascii="仿宋_GB2312" w:eastAsia="仿宋_GB2312"/>
          <w:color w:val="000000"/>
          <w:sz w:val="30"/>
          <w:szCs w:val="30"/>
          <w:u w:val="single"/>
        </w:rPr>
        <w:t>2018年7月</w:t>
      </w:r>
      <w:r>
        <w:rPr>
          <w:rFonts w:ascii="仿宋_GB2312" w:eastAsia="仿宋_GB2312"/>
          <w:color w:val="000000"/>
          <w:sz w:val="30"/>
          <w:szCs w:val="30"/>
          <w:u w:val="single"/>
        </w:rPr>
        <w:t>1</w:t>
      </w:r>
      <w:r>
        <w:rPr>
          <w:rFonts w:hint="eastAsia" w:ascii="仿宋_GB2312" w:eastAsia="仿宋_GB2312"/>
          <w:color w:val="000000"/>
          <w:sz w:val="30"/>
          <w:szCs w:val="30"/>
          <w:u w:val="single"/>
        </w:rPr>
        <w:t>7日</w:t>
      </w:r>
      <w:bookmarkEnd w:id="2"/>
      <w:r>
        <w:rPr>
          <w:rFonts w:hint="eastAsia" w:ascii="仿宋_GB2312" w:eastAsia="仿宋_GB2312"/>
          <w:color w:val="000000"/>
          <w:sz w:val="30"/>
          <w:szCs w:val="30"/>
          <w:u w:val="single"/>
        </w:rPr>
        <w:t xml:space="preserve">印发   </w:t>
      </w:r>
      <w:r>
        <w:rPr>
          <w:rFonts w:hint="eastAsia" w:eastAsia="仿宋_GB2312"/>
          <w:color w:val="000000"/>
          <w:sz w:val="30"/>
          <w:szCs w:val="30"/>
          <w:u w:val="single"/>
        </w:rPr>
        <w:t xml:space="preserve"> </w:t>
      </w:r>
    </w:p>
    <w:sectPr>
      <w:headerReference r:id="rId3" w:type="default"/>
      <w:footerReference r:id="rId4" w:type="default"/>
      <w:footerReference r:id="rId5" w:type="even"/>
      <w:pgSz w:w="11906" w:h="16838"/>
      <w:pgMar w:top="2098" w:right="1474" w:bottom="1985" w:left="1588"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C21B1">
    <w:pPr>
      <w:pStyle w:val="14"/>
      <w:ind w:right="360" w:firstLine="11620" w:firstLineChars="415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rPr>
      <w:t>- 5 -</w:t>
    </w:r>
    <w:r>
      <w:rPr>
        <w:rFonts w:ascii="宋体" w:hAnsi="宋体"/>
        <w:sz w:val="28"/>
        <w:szCs w:val="28"/>
      </w:rPr>
      <w:fldChar w:fldCharType="end"/>
    </w:r>
  </w:p>
  <w:p w14:paraId="65344145">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3BD6B">
    <w:pPr>
      <w:pStyle w:val="14"/>
      <w:ind w:right="360"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eastAsia="zh-CN"/>
      </w:rPr>
      <w:t>-</w:t>
    </w:r>
    <w:r>
      <w:rPr>
        <w:rFonts w:ascii="宋体" w:hAnsi="宋体"/>
        <w:sz w:val="28"/>
        <w:szCs w:val="28"/>
        <w:lang/>
      </w:rPr>
      <w:t xml:space="preserve"> 6 -</w:t>
    </w:r>
    <w:r>
      <w:rPr>
        <w:rFonts w:ascii="宋体" w:hAnsi="宋体"/>
        <w:sz w:val="28"/>
        <w:szCs w:val="28"/>
      </w:rPr>
      <w:fldChar w:fldCharType="end"/>
    </w:r>
  </w:p>
  <w:p w14:paraId="0EB47B62">
    <w:pPr>
      <w:pStyle w:val="14"/>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BBFB9">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FB284C"/>
    <w:multiLevelType w:val="multilevel"/>
    <w:tmpl w:val="1BFB284C"/>
    <w:lvl w:ilvl="0" w:tentative="0">
      <w:start w:val="1"/>
      <w:numFmt w:val="bullet"/>
      <w:pStyle w:val="60"/>
      <w:lvlText w:val=""/>
      <w:lvlJc w:val="left"/>
      <w:pPr>
        <w:tabs>
          <w:tab w:val="left" w:pos="1494"/>
        </w:tabs>
        <w:ind w:left="1474" w:hanging="34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7C2"/>
    <w:rsid w:val="00041A88"/>
    <w:rsid w:val="00044E21"/>
    <w:rsid w:val="00047768"/>
    <w:rsid w:val="000A7DAC"/>
    <w:rsid w:val="000E3749"/>
    <w:rsid w:val="000F2ADC"/>
    <w:rsid w:val="00131689"/>
    <w:rsid w:val="00131C75"/>
    <w:rsid w:val="001346CA"/>
    <w:rsid w:val="00182D81"/>
    <w:rsid w:val="00182DB1"/>
    <w:rsid w:val="001B17D5"/>
    <w:rsid w:val="00216F95"/>
    <w:rsid w:val="00241DDC"/>
    <w:rsid w:val="002425AF"/>
    <w:rsid w:val="00243C73"/>
    <w:rsid w:val="0025487E"/>
    <w:rsid w:val="00262619"/>
    <w:rsid w:val="00273ED2"/>
    <w:rsid w:val="00285556"/>
    <w:rsid w:val="002C4545"/>
    <w:rsid w:val="002E07B6"/>
    <w:rsid w:val="002F1DC9"/>
    <w:rsid w:val="00303008"/>
    <w:rsid w:val="00317458"/>
    <w:rsid w:val="0031772D"/>
    <w:rsid w:val="00317FB9"/>
    <w:rsid w:val="00337BF7"/>
    <w:rsid w:val="003454F5"/>
    <w:rsid w:val="003470A0"/>
    <w:rsid w:val="003656A9"/>
    <w:rsid w:val="0036669C"/>
    <w:rsid w:val="00396C7F"/>
    <w:rsid w:val="003A56AB"/>
    <w:rsid w:val="003E28A3"/>
    <w:rsid w:val="003F439A"/>
    <w:rsid w:val="00401708"/>
    <w:rsid w:val="00404194"/>
    <w:rsid w:val="00413729"/>
    <w:rsid w:val="004233C9"/>
    <w:rsid w:val="00440E26"/>
    <w:rsid w:val="004635C2"/>
    <w:rsid w:val="00470023"/>
    <w:rsid w:val="00473D7D"/>
    <w:rsid w:val="00493D3B"/>
    <w:rsid w:val="004B386D"/>
    <w:rsid w:val="004C0CF7"/>
    <w:rsid w:val="004C58C8"/>
    <w:rsid w:val="004D54EB"/>
    <w:rsid w:val="004E3906"/>
    <w:rsid w:val="004F46D4"/>
    <w:rsid w:val="00503EBC"/>
    <w:rsid w:val="005262ED"/>
    <w:rsid w:val="005442F3"/>
    <w:rsid w:val="005574D9"/>
    <w:rsid w:val="00565C06"/>
    <w:rsid w:val="005A2BA3"/>
    <w:rsid w:val="005A60DB"/>
    <w:rsid w:val="005C04E6"/>
    <w:rsid w:val="005C201F"/>
    <w:rsid w:val="00630F99"/>
    <w:rsid w:val="00655810"/>
    <w:rsid w:val="00656807"/>
    <w:rsid w:val="00663E1E"/>
    <w:rsid w:val="00665D47"/>
    <w:rsid w:val="00690E30"/>
    <w:rsid w:val="00692A6E"/>
    <w:rsid w:val="006A0234"/>
    <w:rsid w:val="006A2CC4"/>
    <w:rsid w:val="006B4415"/>
    <w:rsid w:val="006C0167"/>
    <w:rsid w:val="006C7FC5"/>
    <w:rsid w:val="006D1316"/>
    <w:rsid w:val="006E1620"/>
    <w:rsid w:val="006E4D96"/>
    <w:rsid w:val="006F4AA1"/>
    <w:rsid w:val="00726AD1"/>
    <w:rsid w:val="00735508"/>
    <w:rsid w:val="00736DF9"/>
    <w:rsid w:val="007626B9"/>
    <w:rsid w:val="0079746E"/>
    <w:rsid w:val="007A2B76"/>
    <w:rsid w:val="007A2C9A"/>
    <w:rsid w:val="007A4551"/>
    <w:rsid w:val="007A7218"/>
    <w:rsid w:val="007B21A6"/>
    <w:rsid w:val="007B6877"/>
    <w:rsid w:val="007E66EB"/>
    <w:rsid w:val="007E69DB"/>
    <w:rsid w:val="007F1238"/>
    <w:rsid w:val="00820766"/>
    <w:rsid w:val="00826718"/>
    <w:rsid w:val="008460B3"/>
    <w:rsid w:val="008667D4"/>
    <w:rsid w:val="0087228C"/>
    <w:rsid w:val="0088084F"/>
    <w:rsid w:val="00887F75"/>
    <w:rsid w:val="00896E45"/>
    <w:rsid w:val="008D5E1F"/>
    <w:rsid w:val="009266CF"/>
    <w:rsid w:val="00926946"/>
    <w:rsid w:val="009415CC"/>
    <w:rsid w:val="00973BBE"/>
    <w:rsid w:val="00977887"/>
    <w:rsid w:val="009955BA"/>
    <w:rsid w:val="009B1226"/>
    <w:rsid w:val="009F1248"/>
    <w:rsid w:val="00A0243B"/>
    <w:rsid w:val="00A0303B"/>
    <w:rsid w:val="00A039F3"/>
    <w:rsid w:val="00A10CDF"/>
    <w:rsid w:val="00A164EE"/>
    <w:rsid w:val="00A454BD"/>
    <w:rsid w:val="00A7399F"/>
    <w:rsid w:val="00A7506F"/>
    <w:rsid w:val="00A76F58"/>
    <w:rsid w:val="00A84110"/>
    <w:rsid w:val="00A978BE"/>
    <w:rsid w:val="00AA3D8C"/>
    <w:rsid w:val="00AA7225"/>
    <w:rsid w:val="00AB0096"/>
    <w:rsid w:val="00AB165B"/>
    <w:rsid w:val="00AB66DE"/>
    <w:rsid w:val="00AE4BA0"/>
    <w:rsid w:val="00B146A5"/>
    <w:rsid w:val="00B15549"/>
    <w:rsid w:val="00B22763"/>
    <w:rsid w:val="00B33724"/>
    <w:rsid w:val="00B41CAE"/>
    <w:rsid w:val="00B47B7A"/>
    <w:rsid w:val="00B64ADB"/>
    <w:rsid w:val="00B657E8"/>
    <w:rsid w:val="00B75FB2"/>
    <w:rsid w:val="00B87552"/>
    <w:rsid w:val="00B92B3B"/>
    <w:rsid w:val="00B93C92"/>
    <w:rsid w:val="00B97C2D"/>
    <w:rsid w:val="00BB3482"/>
    <w:rsid w:val="00C00A68"/>
    <w:rsid w:val="00C256E6"/>
    <w:rsid w:val="00C42BF9"/>
    <w:rsid w:val="00C43CD7"/>
    <w:rsid w:val="00C74601"/>
    <w:rsid w:val="00C76902"/>
    <w:rsid w:val="00C87A89"/>
    <w:rsid w:val="00C978D2"/>
    <w:rsid w:val="00CA56BD"/>
    <w:rsid w:val="00CF6766"/>
    <w:rsid w:val="00D052A2"/>
    <w:rsid w:val="00D17002"/>
    <w:rsid w:val="00D217C2"/>
    <w:rsid w:val="00D27E48"/>
    <w:rsid w:val="00D564C0"/>
    <w:rsid w:val="00D575CE"/>
    <w:rsid w:val="00D6787D"/>
    <w:rsid w:val="00D76063"/>
    <w:rsid w:val="00D80205"/>
    <w:rsid w:val="00DA3D94"/>
    <w:rsid w:val="00DA3F8D"/>
    <w:rsid w:val="00DC4227"/>
    <w:rsid w:val="00DC5319"/>
    <w:rsid w:val="00DD32F6"/>
    <w:rsid w:val="00DF1C0A"/>
    <w:rsid w:val="00DF2C03"/>
    <w:rsid w:val="00E27C01"/>
    <w:rsid w:val="00E27F45"/>
    <w:rsid w:val="00E3150E"/>
    <w:rsid w:val="00E42562"/>
    <w:rsid w:val="00E67D7F"/>
    <w:rsid w:val="00E84A46"/>
    <w:rsid w:val="00EA5C4E"/>
    <w:rsid w:val="00EB5348"/>
    <w:rsid w:val="00EC12E7"/>
    <w:rsid w:val="00EC5F65"/>
    <w:rsid w:val="00ED3A31"/>
    <w:rsid w:val="00EE2581"/>
    <w:rsid w:val="00F13DA7"/>
    <w:rsid w:val="00F2034F"/>
    <w:rsid w:val="00F32DEE"/>
    <w:rsid w:val="00F40F8F"/>
    <w:rsid w:val="00F84162"/>
    <w:rsid w:val="00F85282"/>
    <w:rsid w:val="00F9070E"/>
    <w:rsid w:val="00F91EE8"/>
    <w:rsid w:val="00FA0B33"/>
    <w:rsid w:val="00FD1F24"/>
    <w:rsid w:val="00FD6102"/>
    <w:rsid w:val="00FE3443"/>
    <w:rsid w:val="00FF1FE6"/>
    <w:rsid w:val="00FF6E5F"/>
    <w:rsid w:val="29233D8C"/>
    <w:rsid w:val="51DB570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39" w:semiHidden="0" w:name="toc 6"/>
    <w:lsdException w:unhideWhenUsed="0" w:uiPriority="0" w:semiHidden="0" w:name="toc 7"/>
    <w:lsdException w:unhideWhenUsed="0" w:uiPriority="39" w:semiHidden="0" w:name="toc 8"/>
    <w:lsdException w:unhideWhenUsed="0" w:uiPriority="0" w:semiHidden="0" w:name="toc 9"/>
    <w:lsdException w:unhideWhenUsed="0" w:uiPriority="0" w:semiHidden="0" w:name="Normal Indent"/>
    <w:lsdException w:unhideWhenUsed="0" w:uiPriority="0" w:semiHidden="0" w:name="footnote text"/>
    <w:lsdException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name=""/>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2"/>
      <w:lang w:val="en-US" w:eastAsia="zh-CN" w:bidi="ar-SA"/>
    </w:rPr>
  </w:style>
  <w:style w:type="paragraph" w:styleId="2">
    <w:name w:val="heading 1"/>
    <w:basedOn w:val="1"/>
    <w:next w:val="1"/>
    <w:link w:val="45"/>
    <w:qFormat/>
    <w:uiPriority w:val="0"/>
    <w:pPr>
      <w:keepNext/>
      <w:keepLines/>
      <w:widowControl/>
      <w:spacing w:before="340" w:after="330" w:line="578" w:lineRule="auto"/>
      <w:jc w:val="left"/>
      <w:outlineLvl w:val="0"/>
    </w:pPr>
    <w:rPr>
      <w:rFonts w:ascii="Times New Roman" w:hAnsi="Times New Roman" w:cs="微软雅黑"/>
      <w:b/>
      <w:bCs/>
      <w:kern w:val="44"/>
      <w:sz w:val="30"/>
      <w:szCs w:val="44"/>
    </w:rPr>
  </w:style>
  <w:style w:type="paragraph" w:styleId="3">
    <w:name w:val="heading 2"/>
    <w:basedOn w:val="1"/>
    <w:next w:val="1"/>
    <w:link w:val="46"/>
    <w:qFormat/>
    <w:uiPriority w:val="0"/>
    <w:pPr>
      <w:keepNext/>
      <w:keepLines/>
      <w:widowControl/>
      <w:spacing w:before="260" w:after="260" w:line="416" w:lineRule="auto"/>
      <w:jc w:val="left"/>
      <w:outlineLvl w:val="1"/>
    </w:pPr>
    <w:rPr>
      <w:rFonts w:ascii="Arial" w:hAnsi="Arial"/>
      <w:b/>
      <w:bCs/>
      <w:sz w:val="30"/>
      <w:szCs w:val="32"/>
    </w:rPr>
  </w:style>
  <w:style w:type="paragraph" w:styleId="4">
    <w:name w:val="heading 3"/>
    <w:basedOn w:val="1"/>
    <w:next w:val="1"/>
    <w:link w:val="47"/>
    <w:qFormat/>
    <w:uiPriority w:val="0"/>
    <w:pPr>
      <w:keepNext/>
      <w:keepLines/>
      <w:widowControl/>
      <w:spacing w:before="260" w:after="260" w:line="416" w:lineRule="auto"/>
      <w:jc w:val="left"/>
      <w:outlineLvl w:val="2"/>
    </w:pPr>
    <w:rPr>
      <w:rFonts w:ascii="Times New Roman" w:hAnsi="Times New Roman"/>
      <w:b/>
      <w:bCs/>
      <w:sz w:val="28"/>
      <w:szCs w:val="32"/>
    </w:rPr>
  </w:style>
  <w:style w:type="paragraph" w:styleId="5">
    <w:name w:val="heading 4"/>
    <w:basedOn w:val="1"/>
    <w:next w:val="1"/>
    <w:link w:val="48"/>
    <w:unhideWhenUsed/>
    <w:qFormat/>
    <w:uiPriority w:val="9"/>
    <w:pPr>
      <w:keepNext/>
      <w:keepLines/>
      <w:widowControl/>
      <w:spacing w:before="280" w:after="290" w:line="376" w:lineRule="auto"/>
      <w:jc w:val="left"/>
      <w:outlineLvl w:val="3"/>
    </w:pPr>
    <w:rPr>
      <w:rFonts w:ascii="Cambria" w:hAnsi="Cambria"/>
      <w:b/>
      <w:bCs/>
      <w:sz w:val="28"/>
      <w:szCs w:val="28"/>
    </w:rPr>
  </w:style>
  <w:style w:type="character" w:default="1" w:styleId="25">
    <w:name w:val="Default Paragraph Font"/>
    <w:semiHidden/>
    <w:uiPriority w:val="0"/>
  </w:style>
  <w:style w:type="table" w:default="1" w:styleId="23">
    <w:name w:val="Normal Table"/>
    <w:semiHidden/>
    <w:uiPriority w:val="0"/>
    <w:tblPr>
      <w:tblStyle w:val="23"/>
      <w:tblCellMar>
        <w:top w:w="0" w:type="dxa"/>
        <w:left w:w="108" w:type="dxa"/>
        <w:bottom w:w="0" w:type="dxa"/>
        <w:right w:w="108" w:type="dxa"/>
      </w:tblCellMar>
    </w:tblPr>
    <w:trPr>
      <w:wBefore w:w="0" w:type="dxa"/>
    </w:trPr>
  </w:style>
  <w:style w:type="paragraph" w:styleId="6">
    <w:name w:val="caption"/>
    <w:basedOn w:val="1"/>
    <w:next w:val="1"/>
    <w:semiHidden/>
    <w:unhideWhenUsed/>
    <w:qFormat/>
    <w:uiPriority w:val="35"/>
    <w:pPr>
      <w:widowControl/>
      <w:spacing w:before="65535" w:after="-1"/>
      <w:jc w:val="left"/>
    </w:pPr>
    <w:rPr>
      <w:rFonts w:ascii="Cambria" w:hAnsi="Cambria" w:eastAsia="黑体"/>
      <w:sz w:val="20"/>
      <w:szCs w:val="20"/>
    </w:rPr>
  </w:style>
  <w:style w:type="paragraph" w:styleId="7">
    <w:name w:val="annotation text"/>
    <w:basedOn w:val="1"/>
    <w:link w:val="43"/>
    <w:unhideWhenUsed/>
    <w:uiPriority w:val="0"/>
    <w:pPr>
      <w:widowControl/>
      <w:spacing w:before="65535" w:after="-1"/>
      <w:jc w:val="left"/>
    </w:pPr>
    <w:rPr>
      <w:kern w:val="0"/>
      <w:sz w:val="20"/>
      <w:szCs w:val="20"/>
    </w:rPr>
  </w:style>
  <w:style w:type="paragraph" w:styleId="8">
    <w:name w:val="Body Text"/>
    <w:basedOn w:val="1"/>
    <w:link w:val="66"/>
    <w:uiPriority w:val="99"/>
    <w:rPr>
      <w:rFonts w:ascii="Times New Roman" w:hAnsi="Times New Roman"/>
      <w:sz w:val="32"/>
      <w:szCs w:val="24"/>
    </w:rPr>
  </w:style>
  <w:style w:type="paragraph" w:styleId="9">
    <w:name w:val="toc 3"/>
    <w:basedOn w:val="1"/>
    <w:next w:val="1"/>
    <w:uiPriority w:val="39"/>
    <w:pPr>
      <w:widowControl/>
      <w:spacing w:before="65535" w:after="-1"/>
      <w:ind w:left="420"/>
      <w:jc w:val="left"/>
    </w:pPr>
    <w:rPr>
      <w:iCs/>
      <w:szCs w:val="21"/>
    </w:rPr>
  </w:style>
  <w:style w:type="paragraph" w:styleId="10">
    <w:name w:val="toc 8"/>
    <w:basedOn w:val="1"/>
    <w:next w:val="1"/>
    <w:uiPriority w:val="39"/>
    <w:pPr>
      <w:widowControl/>
      <w:spacing w:before="65535" w:after="-1"/>
      <w:ind w:left="1470"/>
      <w:jc w:val="left"/>
    </w:pPr>
    <w:rPr>
      <w:szCs w:val="21"/>
    </w:rPr>
  </w:style>
  <w:style w:type="paragraph" w:styleId="11">
    <w:name w:val="Date"/>
    <w:basedOn w:val="1"/>
    <w:next w:val="1"/>
    <w:link w:val="49"/>
    <w:uiPriority w:val="99"/>
    <w:pPr>
      <w:ind w:left="100" w:leftChars="2500"/>
    </w:pPr>
  </w:style>
  <w:style w:type="paragraph" w:styleId="12">
    <w:name w:val="Body Text Indent 2"/>
    <w:basedOn w:val="1"/>
    <w:link w:val="51"/>
    <w:uiPriority w:val="0"/>
    <w:pPr>
      <w:spacing w:after="120" w:line="480" w:lineRule="auto"/>
      <w:ind w:left="420" w:leftChars="200"/>
    </w:pPr>
  </w:style>
  <w:style w:type="paragraph" w:styleId="13">
    <w:name w:val="Balloon Text"/>
    <w:basedOn w:val="1"/>
    <w:link w:val="35"/>
    <w:uiPriority w:val="0"/>
    <w:rPr>
      <w:sz w:val="18"/>
      <w:szCs w:val="18"/>
    </w:rPr>
  </w:style>
  <w:style w:type="paragraph" w:styleId="14">
    <w:name w:val="footer"/>
    <w:basedOn w:val="1"/>
    <w:link w:val="39"/>
    <w:uiPriority w:val="99"/>
    <w:pPr>
      <w:tabs>
        <w:tab w:val="center" w:pos="4153"/>
        <w:tab w:val="right" w:pos="8306"/>
      </w:tabs>
      <w:snapToGrid w:val="0"/>
      <w:jc w:val="left"/>
    </w:pPr>
    <w:rPr>
      <w:sz w:val="18"/>
      <w:szCs w:val="18"/>
    </w:rPr>
  </w:style>
  <w:style w:type="paragraph" w:styleId="15">
    <w:name w:val="header"/>
    <w:basedOn w:val="1"/>
    <w:link w:val="33"/>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iPriority w:val="39"/>
    <w:pPr>
      <w:widowControl/>
      <w:tabs>
        <w:tab w:val="left" w:pos="567"/>
        <w:tab w:val="right" w:leader="dot" w:pos="8070"/>
      </w:tabs>
      <w:spacing w:before="120" w:after="120"/>
      <w:jc w:val="left"/>
    </w:pPr>
    <w:rPr>
      <w:b/>
      <w:bCs/>
      <w:caps/>
      <w:szCs w:val="21"/>
    </w:rPr>
  </w:style>
  <w:style w:type="paragraph" w:styleId="17">
    <w:name w:val="index heading"/>
    <w:basedOn w:val="1"/>
    <w:next w:val="18"/>
    <w:uiPriority w:val="0"/>
    <w:pPr>
      <w:widowControl/>
      <w:adjustRightInd w:val="0"/>
      <w:spacing w:before="65535" w:after="-1" w:line="252" w:lineRule="atLeast"/>
      <w:jc w:val="left"/>
      <w:textAlignment w:val="baseline"/>
    </w:pPr>
    <w:rPr>
      <w:rFonts w:ascii="Arial" w:hAnsi="Arial" w:cs="Arial"/>
      <w:b/>
      <w:bCs/>
      <w:kern w:val="0"/>
      <w:szCs w:val="20"/>
    </w:rPr>
  </w:style>
  <w:style w:type="paragraph" w:styleId="18">
    <w:name w:val="index 1"/>
    <w:basedOn w:val="1"/>
    <w:next w:val="1"/>
    <w:unhideWhenUsed/>
    <w:uiPriority w:val="99"/>
    <w:pPr>
      <w:widowControl/>
      <w:spacing w:before="65535" w:after="-1"/>
      <w:jc w:val="left"/>
    </w:pPr>
    <w:rPr>
      <w:szCs w:val="21"/>
    </w:rPr>
  </w:style>
  <w:style w:type="paragraph" w:styleId="19">
    <w:name w:val="toc 6"/>
    <w:basedOn w:val="1"/>
    <w:next w:val="1"/>
    <w:uiPriority w:val="39"/>
    <w:pPr>
      <w:widowControl/>
      <w:spacing w:before="65535" w:after="-1"/>
      <w:ind w:left="1050"/>
      <w:jc w:val="left"/>
    </w:pPr>
    <w:rPr>
      <w:szCs w:val="21"/>
    </w:rPr>
  </w:style>
  <w:style w:type="paragraph" w:styleId="20">
    <w:name w:val="toc 2"/>
    <w:basedOn w:val="1"/>
    <w:next w:val="1"/>
    <w:uiPriority w:val="39"/>
    <w:pPr>
      <w:widowControl/>
      <w:spacing w:before="65535" w:after="-1"/>
      <w:ind w:left="210"/>
      <w:jc w:val="left"/>
    </w:pPr>
    <w:rPr>
      <w:smallCaps/>
      <w:szCs w:val="21"/>
    </w:rPr>
  </w:style>
  <w:style w:type="paragraph" w:styleId="21">
    <w:name w:val="Normal (Web)"/>
    <w:basedOn w:val="1"/>
    <w:uiPriority w:val="99"/>
    <w:pPr>
      <w:widowControl/>
      <w:spacing w:before="100" w:beforeAutospacing="1" w:after="100" w:afterAutospacing="1"/>
      <w:jc w:val="left"/>
    </w:pPr>
    <w:rPr>
      <w:rFonts w:ascii="宋体" w:hAnsi="宋体" w:cs="宋体"/>
      <w:kern w:val="0"/>
      <w:sz w:val="24"/>
      <w:szCs w:val="24"/>
    </w:rPr>
  </w:style>
  <w:style w:type="paragraph" w:styleId="22">
    <w:name w:val="Body Text First Indent"/>
    <w:basedOn w:val="8"/>
    <w:link w:val="67"/>
    <w:uiPriority w:val="0"/>
    <w:pPr>
      <w:widowControl/>
      <w:spacing w:before="65535" w:after="120"/>
      <w:ind w:firstLine="420" w:firstLineChars="100"/>
      <w:jc w:val="left"/>
    </w:pPr>
    <w:rPr>
      <w:rFonts w:ascii="Calibri" w:hAnsi="Calibri"/>
      <w:kern w:val="0"/>
      <w:sz w:val="20"/>
      <w:szCs w:val="21"/>
    </w:rPr>
  </w:style>
  <w:style w:type="table" w:styleId="24">
    <w:name w:val="Table Grid"/>
    <w:basedOn w:val="23"/>
    <w:uiPriority w:val="0"/>
    <w:pPr>
      <w:widowControl w:val="0"/>
      <w:jc w:val="both"/>
    </w:pPr>
    <w:tblPr>
      <w:tblStyle w:val="2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22"/>
    <w:rPr>
      <w:b/>
      <w:bCs/>
    </w:rPr>
  </w:style>
  <w:style w:type="character" w:styleId="27">
    <w:name w:val="page number"/>
    <w:basedOn w:val="25"/>
    <w:uiPriority w:val="0"/>
  </w:style>
  <w:style w:type="character" w:styleId="28">
    <w:name w:val="FollowedHyperlink"/>
    <w:unhideWhenUsed/>
    <w:uiPriority w:val="99"/>
    <w:rPr>
      <w:color w:val="800080"/>
      <w:u w:val="single"/>
    </w:rPr>
  </w:style>
  <w:style w:type="character" w:styleId="29">
    <w:name w:val="Hyperlink"/>
    <w:uiPriority w:val="99"/>
    <w:rPr>
      <w:color w:val="0000FF"/>
      <w:u w:val="single"/>
    </w:rPr>
  </w:style>
  <w:style w:type="paragraph" w:customStyle="1" w:styleId="30">
    <w:name w:val=" Char Char Char Char Char Char Char Char Char"/>
    <w:basedOn w:val="1"/>
    <w:uiPriority w:val="0"/>
    <w:rPr>
      <w:rFonts w:ascii="Tahoma" w:hAnsi="Tahoma"/>
      <w:sz w:val="24"/>
      <w:szCs w:val="20"/>
    </w:rPr>
  </w:style>
  <w:style w:type="paragraph" w:customStyle="1" w:styleId="31">
    <w:name w:val="Char Char Char Char Char Char Char Char Char Char Char"/>
    <w:basedOn w:val="1"/>
    <w:uiPriority w:val="0"/>
    <w:rPr>
      <w:rFonts w:ascii="Times New Roman" w:hAnsi="Times New Roman"/>
      <w:b/>
      <w:bCs/>
      <w:sz w:val="36"/>
      <w:szCs w:val="32"/>
    </w:rPr>
  </w:style>
  <w:style w:type="paragraph" w:customStyle="1" w:styleId="32">
    <w:name w:val="style12"/>
    <w:basedOn w:val="1"/>
    <w:uiPriority w:val="0"/>
    <w:pPr>
      <w:widowControl/>
      <w:spacing w:before="100" w:beforeAutospacing="1" w:after="100" w:afterAutospacing="1"/>
      <w:jc w:val="left"/>
    </w:pPr>
    <w:rPr>
      <w:rFonts w:ascii="宋体" w:hAnsi="宋体"/>
      <w:kern w:val="0"/>
      <w:sz w:val="24"/>
      <w:szCs w:val="24"/>
    </w:rPr>
  </w:style>
  <w:style w:type="character" w:customStyle="1" w:styleId="33">
    <w:name w:val="页眉 Char"/>
    <w:link w:val="15"/>
    <w:uiPriority w:val="0"/>
    <w:rPr>
      <w:rFonts w:ascii="Calibri" w:hAnsi="Calibri"/>
      <w:kern w:val="2"/>
      <w:sz w:val="18"/>
      <w:szCs w:val="18"/>
    </w:rPr>
  </w:style>
  <w:style w:type="paragraph" w:customStyle="1" w:styleId="34">
    <w:name w:val="Char Char"/>
    <w:basedOn w:val="1"/>
    <w:uiPriority w:val="0"/>
    <w:rPr>
      <w:rFonts w:ascii="Tahoma" w:hAnsi="Tahoma"/>
      <w:sz w:val="24"/>
      <w:szCs w:val="20"/>
    </w:rPr>
  </w:style>
  <w:style w:type="character" w:customStyle="1" w:styleId="35">
    <w:name w:val="批注框文本 Char"/>
    <w:link w:val="13"/>
    <w:uiPriority w:val="0"/>
    <w:rPr>
      <w:rFonts w:ascii="Calibri" w:hAnsi="Calibri"/>
      <w:kern w:val="2"/>
      <w:sz w:val="18"/>
      <w:szCs w:val="18"/>
    </w:rPr>
  </w:style>
  <w:style w:type="paragraph" w:customStyle="1" w:styleId="36">
    <w:name w:val="Char"/>
    <w:basedOn w:val="1"/>
    <w:uiPriority w:val="0"/>
    <w:pPr>
      <w:tabs>
        <w:tab w:val="left" w:pos="600"/>
      </w:tabs>
      <w:ind w:left="600" w:hanging="600"/>
    </w:pPr>
    <w:rPr>
      <w:rFonts w:ascii="Times New Roman" w:hAnsi="Times New Roman"/>
      <w:sz w:val="24"/>
      <w:szCs w:val="24"/>
    </w:rPr>
  </w:style>
  <w:style w:type="paragraph" w:customStyle="1" w:styleId="37">
    <w:name w:val=" Char Char Char Char Char Char Char Char Char Char Char"/>
    <w:basedOn w:val="1"/>
    <w:uiPriority w:val="0"/>
    <w:rPr>
      <w:rFonts w:ascii="Times New Roman" w:hAnsi="Times New Roman"/>
      <w:b/>
      <w:bCs/>
      <w:sz w:val="36"/>
      <w:szCs w:val="32"/>
    </w:rPr>
  </w:style>
  <w:style w:type="paragraph" w:styleId="38">
    <w:name w:val="List Paragraph"/>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39">
    <w:name w:val="页脚 Char"/>
    <w:link w:val="14"/>
    <w:uiPriority w:val="99"/>
    <w:rPr>
      <w:rFonts w:ascii="Calibri" w:hAnsi="Calibri"/>
      <w:kern w:val="2"/>
      <w:sz w:val="18"/>
      <w:szCs w:val="18"/>
    </w:rPr>
  </w:style>
  <w:style w:type="paragraph" w:styleId="40">
    <w:name w:val="No Spacing"/>
    <w:qFormat/>
    <w:uiPriority w:val="1"/>
    <w:rPr>
      <w:rFonts w:ascii="Calibri" w:hAnsi="Calibri"/>
      <w:kern w:val="2"/>
      <w:sz w:val="21"/>
      <w:szCs w:val="21"/>
      <w:lang w:val="en-US" w:eastAsia="zh-CN" w:bidi="ar-SA"/>
    </w:rPr>
  </w:style>
  <w:style w:type="paragraph" w:customStyle="1" w:styleId="41">
    <w:name w:val="样式2z"/>
    <w:basedOn w:val="1"/>
    <w:link w:val="42"/>
    <w:uiPriority w:val="0"/>
    <w:pPr>
      <w:widowControl/>
      <w:spacing w:before="65535" w:after="-1"/>
      <w:jc w:val="left"/>
    </w:pPr>
    <w:rPr>
      <w:rFonts w:ascii="宋体" w:hAnsi="宋体"/>
      <w:kern w:val="0"/>
      <w:sz w:val="26"/>
      <w:szCs w:val="26"/>
    </w:rPr>
  </w:style>
  <w:style w:type="character" w:customStyle="1" w:styleId="42">
    <w:name w:val="样式2z Char"/>
    <w:link w:val="41"/>
    <w:uiPriority w:val="0"/>
    <w:rPr>
      <w:rFonts w:ascii="宋体" w:hAnsi="宋体"/>
      <w:sz w:val="26"/>
      <w:szCs w:val="26"/>
    </w:rPr>
  </w:style>
  <w:style w:type="character" w:customStyle="1" w:styleId="43">
    <w:name w:val="批注文字 Char"/>
    <w:link w:val="7"/>
    <w:uiPriority w:val="0"/>
    <w:rPr>
      <w:rFonts w:ascii="Calibri" w:hAnsi="Calibri"/>
    </w:rPr>
  </w:style>
  <w:style w:type="paragraph" w:customStyle="1" w:styleId="44">
    <w:name w:val="_Style 1"/>
    <w:basedOn w:val="1"/>
    <w:qFormat/>
    <w:uiPriority w:val="99"/>
    <w:pPr>
      <w:ind w:firstLine="420" w:firstLineChars="200"/>
    </w:pPr>
  </w:style>
  <w:style w:type="character" w:customStyle="1" w:styleId="45">
    <w:name w:val="标题 1 Char"/>
    <w:aliases w:val="- Section Char,H1 Char,卷标题 Char,PIM 1 Char,h1 Char,标书1 Char,L1 Char,boc Char,Section Head Char,l1 Char,1 Char,Heading 0 Char,aa章标题 Char,Heading One Char,Level 1 Topic Heading Char,第*部分 Char,第A章 Char,H11 Char,H12 Char,H111 Char,H13 Char,I1 Char"/>
    <w:link w:val="2"/>
    <w:uiPriority w:val="0"/>
    <w:rPr>
      <w:rFonts w:cs="微软雅黑"/>
      <w:b/>
      <w:bCs/>
      <w:kern w:val="44"/>
      <w:sz w:val="30"/>
      <w:szCs w:val="44"/>
    </w:rPr>
  </w:style>
  <w:style w:type="character" w:customStyle="1" w:styleId="46">
    <w:name w:val="标题 2 Char"/>
    <w:aliases w:val="h2h Char,子系统 Char,H2 Char,Heading 2 Hidden Char,Heading 2 CCBS Char,- Para Char,2nd level Char,h2 Char,2 Char,Header 2 Char,l2 Char,heading 2 Char,Level 2 Head Char,DO NOT USE_h2 Char,chn Char,Chapter Number/Appendix Letter Char,sect 1.2 Char"/>
    <w:link w:val="3"/>
    <w:uiPriority w:val="0"/>
    <w:rPr>
      <w:rFonts w:ascii="Arial" w:hAnsi="Arial"/>
      <w:b/>
      <w:bCs/>
      <w:kern w:val="2"/>
      <w:sz w:val="30"/>
      <w:szCs w:val="32"/>
    </w:rPr>
  </w:style>
  <w:style w:type="character" w:customStyle="1" w:styleId="47">
    <w:name w:val="标题 3 Char"/>
    <w:aliases w:val="h3 Char,3rd level Char,BOD 0 Char,Heading 3 - old Char,H3 Char,Subtopic Char,level_3 Char,PIM 3 Char,Level 3 Head Char,l3 Char,CT Char,Bold Head Char,bh Char,sect1.2.3 Char,sect1.2.31 Char,sect1.2.32 Char,sect1.2.311 Char,sect1.2.33 Char"/>
    <w:link w:val="4"/>
    <w:uiPriority w:val="0"/>
    <w:rPr>
      <w:b/>
      <w:bCs/>
      <w:kern w:val="2"/>
      <w:sz w:val="28"/>
      <w:szCs w:val="32"/>
    </w:rPr>
  </w:style>
  <w:style w:type="character" w:customStyle="1" w:styleId="48">
    <w:name w:val="标题 4 Char"/>
    <w:link w:val="5"/>
    <w:uiPriority w:val="9"/>
    <w:rPr>
      <w:rFonts w:ascii="Cambria" w:hAnsi="Cambria"/>
      <w:b/>
      <w:bCs/>
      <w:kern w:val="2"/>
      <w:sz w:val="28"/>
      <w:szCs w:val="28"/>
    </w:rPr>
  </w:style>
  <w:style w:type="character" w:customStyle="1" w:styleId="49">
    <w:name w:val="日期 Char"/>
    <w:link w:val="11"/>
    <w:uiPriority w:val="99"/>
    <w:rPr>
      <w:rFonts w:ascii="Calibri" w:hAnsi="Calibri"/>
      <w:kern w:val="2"/>
      <w:sz w:val="21"/>
      <w:szCs w:val="22"/>
    </w:rPr>
  </w:style>
  <w:style w:type="character" w:customStyle="1" w:styleId="50">
    <w:name w:val="正文文本 Char"/>
    <w:semiHidden/>
    <w:uiPriority w:val="99"/>
    <w:rPr>
      <w:rFonts w:ascii="Calibri" w:hAnsi="Calibri"/>
      <w:kern w:val="2"/>
      <w:sz w:val="21"/>
      <w:szCs w:val="22"/>
    </w:rPr>
  </w:style>
  <w:style w:type="character" w:customStyle="1" w:styleId="51">
    <w:name w:val="正文文本缩进 2 Char"/>
    <w:link w:val="12"/>
    <w:uiPriority w:val="0"/>
    <w:rPr>
      <w:rFonts w:ascii="Calibri" w:hAnsi="Calibri"/>
      <w:kern w:val="2"/>
      <w:sz w:val="21"/>
      <w:szCs w:val="22"/>
    </w:rPr>
  </w:style>
  <w:style w:type="paragraph" w:customStyle="1" w:styleId="52">
    <w:name w:val="无间隔1"/>
    <w:link w:val="53"/>
    <w:qFormat/>
    <w:uiPriority w:val="1"/>
    <w:pPr>
      <w:spacing w:before="65535" w:after="-1"/>
    </w:pPr>
    <w:rPr>
      <w:rFonts w:ascii="Calibri" w:hAnsi="Calibri"/>
      <w:sz w:val="22"/>
      <w:lang w:val="en-US" w:eastAsia="zh-CN" w:bidi="ar-SA"/>
    </w:rPr>
  </w:style>
  <w:style w:type="character" w:customStyle="1" w:styleId="53">
    <w:name w:val="无间隔 Char"/>
    <w:link w:val="52"/>
    <w:uiPriority w:val="1"/>
    <w:rPr>
      <w:rFonts w:ascii="Calibri" w:hAnsi="Calibri"/>
      <w:sz w:val="22"/>
    </w:rPr>
  </w:style>
  <w:style w:type="paragraph" w:customStyle="1" w:styleId="54">
    <w:name w:val="List Paragraph"/>
    <w:basedOn w:val="1"/>
    <w:qFormat/>
    <w:uiPriority w:val="34"/>
    <w:pPr>
      <w:ind w:firstLine="420" w:firstLineChars="200"/>
    </w:pPr>
    <w:rPr>
      <w:rFonts w:cs="Calibri"/>
      <w:szCs w:val="21"/>
    </w:rPr>
  </w:style>
  <w:style w:type="character" w:customStyle="1" w:styleId="55">
    <w:name w:val="font11"/>
    <w:qFormat/>
    <w:uiPriority w:val="0"/>
    <w:rPr>
      <w:rFonts w:hint="eastAsia" w:ascii="宋体" w:hAnsi="宋体" w:eastAsia="宋体" w:cs="宋体"/>
      <w:color w:val="000000"/>
      <w:sz w:val="22"/>
      <w:szCs w:val="22"/>
      <w:u w:val="none"/>
    </w:rPr>
  </w:style>
  <w:style w:type="character" w:customStyle="1" w:styleId="56">
    <w:name w:val="font01"/>
    <w:qFormat/>
    <w:uiPriority w:val="0"/>
    <w:rPr>
      <w:rFonts w:hint="default" w:ascii="Times New Roman" w:hAnsi="Times New Roman" w:cs="Times New Roman"/>
      <w:color w:val="000000"/>
      <w:sz w:val="22"/>
      <w:szCs w:val="22"/>
      <w:u w:val="none"/>
    </w:rPr>
  </w:style>
  <w:style w:type="paragraph" w:customStyle="1" w:styleId="57">
    <w:name w:val="Default"/>
    <w:uiPriority w:val="0"/>
    <w:pPr>
      <w:widowControl w:val="0"/>
      <w:autoSpaceDE w:val="0"/>
      <w:autoSpaceDN w:val="0"/>
      <w:adjustRightInd w:val="0"/>
    </w:pPr>
    <w:rPr>
      <w:rFonts w:ascii="微软雅黑" w:eastAsia="微软雅黑" w:cs="微软雅黑"/>
      <w:color w:val="000000"/>
      <w:sz w:val="24"/>
      <w:szCs w:val="24"/>
      <w:lang w:val="en-US" w:eastAsia="zh-CN" w:bidi="ar-SA"/>
    </w:rPr>
  </w:style>
  <w:style w:type="paragraph" w:customStyle="1" w:styleId="58">
    <w:name w:val="vsbcontent_start"/>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59">
    <w:name w:val="列出段落1"/>
    <w:basedOn w:val="1"/>
    <w:uiPriority w:val="34"/>
    <w:pPr>
      <w:widowControl/>
      <w:spacing w:before="65535" w:after="4" w:line="265" w:lineRule="auto"/>
      <w:ind w:left="3" w:right="532" w:firstLine="420" w:firstLineChars="200"/>
      <w:jc w:val="left"/>
    </w:pPr>
    <w:rPr>
      <w:rFonts w:ascii="微软雅黑" w:hAnsi="微软雅黑" w:eastAsia="微软雅黑" w:cs="微软雅黑"/>
      <w:color w:val="000000"/>
      <w:szCs w:val="21"/>
    </w:rPr>
  </w:style>
  <w:style w:type="paragraph" w:customStyle="1" w:styleId="60">
    <w:name w:val="格式段落2"/>
    <w:basedOn w:val="1"/>
    <w:uiPriority w:val="0"/>
    <w:pPr>
      <w:widowControl/>
      <w:numPr>
        <w:ilvl w:val="0"/>
        <w:numId w:val="1"/>
      </w:numPr>
      <w:tabs>
        <w:tab w:val="left" w:pos="840"/>
      </w:tabs>
      <w:spacing w:before="65535" w:after="-1" w:line="360" w:lineRule="auto"/>
      <w:jc w:val="left"/>
    </w:pPr>
    <w:rPr>
      <w:szCs w:val="21"/>
    </w:rPr>
  </w:style>
  <w:style w:type="paragraph" w:customStyle="1" w:styleId="61">
    <w:name w:val="文本框文字"/>
    <w:uiPriority w:val="0"/>
    <w:pPr>
      <w:spacing w:before="65535" w:after="-1"/>
      <w:jc w:val="both"/>
    </w:pPr>
    <w:rPr>
      <w:rFonts w:ascii="宋体" w:hAnsi="宋体"/>
      <w:kern w:val="2"/>
      <w:sz w:val="21"/>
      <w:szCs w:val="21"/>
      <w:lang w:val="en-AU" w:eastAsia="zh-CN" w:bidi="ar-SA"/>
    </w:rPr>
  </w:style>
  <w:style w:type="character" w:customStyle="1" w:styleId="62">
    <w:name w:val="明显参考1"/>
    <w:uiPriority w:val="32"/>
    <w:rPr>
      <w:b/>
      <w:bCs/>
      <w:smallCaps/>
      <w:color w:val="C0504D"/>
      <w:spacing w:val="5"/>
      <w:u w:val="single"/>
    </w:rPr>
  </w:style>
  <w:style w:type="paragraph" w:customStyle="1" w:styleId="63">
    <w:name w:val="TOC 标题1"/>
    <w:basedOn w:val="2"/>
    <w:next w:val="1"/>
    <w:unhideWhenUsed/>
    <w:uiPriority w:val="39"/>
    <w:pPr>
      <w:spacing w:before="480" w:after="0" w:line="276" w:lineRule="auto"/>
      <w:outlineLvl w:val="9"/>
    </w:pPr>
    <w:rPr>
      <w:rFonts w:ascii="Cambria" w:hAnsi="Cambria" w:cs="Times New Roman"/>
      <w:bCs w:val="0"/>
      <w:color w:val="365F91"/>
      <w:sz w:val="28"/>
      <w:szCs w:val="28"/>
    </w:rPr>
  </w:style>
  <w:style w:type="paragraph" w:customStyle="1" w:styleId="64">
    <w:name w:val="样式1xb"/>
    <w:basedOn w:val="1"/>
    <w:link w:val="65"/>
    <w:uiPriority w:val="0"/>
    <w:pPr>
      <w:widowControl/>
      <w:spacing w:before="65535" w:after="-1"/>
      <w:jc w:val="left"/>
    </w:pPr>
    <w:rPr>
      <w:rFonts w:ascii="宋体" w:hAnsi="宋体"/>
      <w:b/>
      <w:kern w:val="0"/>
      <w:sz w:val="24"/>
      <w:szCs w:val="20"/>
    </w:rPr>
  </w:style>
  <w:style w:type="character" w:customStyle="1" w:styleId="65">
    <w:name w:val="样式1xb Char"/>
    <w:link w:val="64"/>
    <w:uiPriority w:val="0"/>
    <w:rPr>
      <w:rFonts w:ascii="宋体" w:hAnsi="宋体"/>
      <w:b/>
      <w:sz w:val="24"/>
    </w:rPr>
  </w:style>
  <w:style w:type="character" w:customStyle="1" w:styleId="66">
    <w:name w:val="正文文本 Char1"/>
    <w:link w:val="8"/>
    <w:uiPriority w:val="99"/>
    <w:rPr>
      <w:kern w:val="2"/>
      <w:sz w:val="32"/>
      <w:szCs w:val="24"/>
    </w:rPr>
  </w:style>
  <w:style w:type="character" w:customStyle="1" w:styleId="67">
    <w:name w:val="正文首行缩进 Char"/>
    <w:link w:val="22"/>
    <w:uiPriority w:val="0"/>
    <w:rPr>
      <w:rFonts w:ascii="Calibri" w:hAnsi="Calibri"/>
      <w:kern w:val="2"/>
      <w:sz w:val="32"/>
      <w:szCs w:val="21"/>
    </w:rPr>
  </w:style>
  <w:style w:type="paragraph" w:styleId="68">
    <w:name w:val=""/>
    <w:basedOn w:val="2"/>
    <w:next w:val="1"/>
    <w:semiHidden/>
    <w:unhideWhenUsed/>
    <w:qFormat/>
    <w:uiPriority w:val="39"/>
    <w:pPr>
      <w:outlineLvl w:val="9"/>
    </w:pPr>
    <w:rPr>
      <w:rFonts w:ascii="Calibri" w:hAnsi="Calibri" w:cs="Times New Roman"/>
      <w:sz w:val="44"/>
    </w:rPr>
  </w:style>
  <w:style w:type="paragraph" w:customStyle="1" w:styleId="69">
    <w:name w:val="font5"/>
    <w:basedOn w:val="1"/>
    <w:uiPriority w:val="0"/>
    <w:pPr>
      <w:widowControl/>
      <w:spacing w:before="100" w:beforeAutospacing="1" w:after="100" w:afterAutospacing="1"/>
      <w:jc w:val="left"/>
    </w:pPr>
    <w:rPr>
      <w:rFonts w:ascii="Times New Roman" w:hAnsi="Times New Roman"/>
      <w:kern w:val="0"/>
      <w:sz w:val="22"/>
    </w:rPr>
  </w:style>
  <w:style w:type="paragraph" w:customStyle="1" w:styleId="70">
    <w:name w:val="font6"/>
    <w:basedOn w:val="1"/>
    <w:uiPriority w:val="0"/>
    <w:pPr>
      <w:widowControl/>
      <w:spacing w:before="100" w:beforeAutospacing="1" w:after="100" w:afterAutospacing="1"/>
      <w:jc w:val="left"/>
    </w:pPr>
    <w:rPr>
      <w:rFonts w:ascii="仿宋_GB2312" w:hAnsi="宋体" w:eastAsia="仿宋_GB2312" w:cs="宋体"/>
      <w:kern w:val="0"/>
      <w:sz w:val="22"/>
    </w:rPr>
  </w:style>
  <w:style w:type="paragraph" w:customStyle="1" w:styleId="71">
    <w:name w:val="font7"/>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72">
    <w:name w:val="xl72"/>
    <w:basedOn w:val="1"/>
    <w:uiPriority w:val="0"/>
    <w:pPr>
      <w:widowControl/>
      <w:shd w:val="clear" w:color="000000" w:fill="FFFFFF"/>
      <w:spacing w:before="100" w:beforeAutospacing="1" w:after="100" w:afterAutospacing="1"/>
      <w:jc w:val="left"/>
    </w:pPr>
    <w:rPr>
      <w:rFonts w:ascii="宋体" w:hAnsi="宋体" w:cs="宋体"/>
      <w:kern w:val="0"/>
      <w:sz w:val="24"/>
      <w:szCs w:val="24"/>
      <w:u w:val="single"/>
    </w:rPr>
  </w:style>
  <w:style w:type="paragraph" w:customStyle="1" w:styleId="73">
    <w:name w:val="xl73"/>
    <w:basedOn w:val="1"/>
    <w:uiPriority w:val="0"/>
    <w:pPr>
      <w:widowControl/>
      <w:shd w:val="clear" w:color="000000" w:fill="FFFFFF"/>
      <w:spacing w:before="100" w:beforeAutospacing="1" w:after="100" w:afterAutospacing="1"/>
      <w:jc w:val="left"/>
    </w:pPr>
    <w:rPr>
      <w:rFonts w:ascii="宋体" w:hAnsi="宋体" w:cs="宋体"/>
      <w:b/>
      <w:bCs/>
      <w:kern w:val="0"/>
      <w:sz w:val="24"/>
      <w:szCs w:val="24"/>
    </w:rPr>
  </w:style>
  <w:style w:type="paragraph" w:customStyle="1" w:styleId="74">
    <w:name w:val="xl74"/>
    <w:basedOn w:val="1"/>
    <w:uiPriority w:val="0"/>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75">
    <w:name w:val="xl75"/>
    <w:basedOn w:val="1"/>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76">
    <w:name w:val="xl76"/>
    <w:basedOn w:val="1"/>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77">
    <w:name w:val="xl77"/>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Times New Roman" w:hAnsi="Times New Roman"/>
      <w:kern w:val="0"/>
      <w:sz w:val="22"/>
    </w:rPr>
  </w:style>
  <w:style w:type="paragraph" w:customStyle="1" w:styleId="78">
    <w:name w:val="xl78"/>
    <w:basedOn w:val="1"/>
    <w:uiPriority w:val="0"/>
    <w:pPr>
      <w:widowControl/>
      <w:shd w:val="clear" w:color="000000" w:fill="FFFFFF"/>
      <w:spacing w:before="100" w:beforeAutospacing="1" w:after="100" w:afterAutospacing="1"/>
      <w:jc w:val="center"/>
    </w:pPr>
    <w:rPr>
      <w:rFonts w:ascii="Times New Roman" w:hAnsi="Times New Roman"/>
      <w:kern w:val="0"/>
      <w:sz w:val="22"/>
    </w:rPr>
  </w:style>
  <w:style w:type="paragraph" w:customStyle="1" w:styleId="79">
    <w:name w:val="xl79"/>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kern w:val="0"/>
      <w:sz w:val="22"/>
    </w:rPr>
  </w:style>
  <w:style w:type="paragraph" w:customStyle="1" w:styleId="80">
    <w:name w:val="xl80"/>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Times New Roman" w:hAnsi="Times New Roman"/>
      <w:kern w:val="0"/>
      <w:sz w:val="22"/>
    </w:rPr>
  </w:style>
  <w:style w:type="paragraph" w:customStyle="1" w:styleId="81">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82">
    <w:name w:val="xl82"/>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83">
    <w:name w:val="xl83"/>
    <w:basedOn w:val="1"/>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b/>
      <w:bCs/>
      <w:kern w:val="0"/>
      <w:sz w:val="22"/>
    </w:rPr>
  </w:style>
  <w:style w:type="paragraph" w:customStyle="1" w:styleId="84">
    <w:name w:val="xl84"/>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85">
    <w:name w:val="xl85"/>
    <w:basedOn w:val="1"/>
    <w:uiPriority w:val="0"/>
    <w:pPr>
      <w:widowControl/>
      <w:shd w:val="clear" w:color="000000" w:fill="92D050"/>
      <w:spacing w:before="100" w:beforeAutospacing="1" w:after="100" w:afterAutospacing="1"/>
      <w:jc w:val="center"/>
    </w:pPr>
    <w:rPr>
      <w:rFonts w:ascii="Times New Roman" w:hAnsi="Times New Roman"/>
      <w:kern w:val="0"/>
      <w:sz w:val="22"/>
    </w:rPr>
  </w:style>
  <w:style w:type="paragraph" w:customStyle="1" w:styleId="86">
    <w:name w:val="xl86"/>
    <w:basedOn w:val="1"/>
    <w:uiPriority w:val="0"/>
    <w:pPr>
      <w:widowControl/>
      <w:shd w:val="clear" w:color="000000" w:fill="FFFF00"/>
      <w:spacing w:before="100" w:beforeAutospacing="1" w:after="100" w:afterAutospacing="1"/>
      <w:jc w:val="center"/>
    </w:pPr>
    <w:rPr>
      <w:rFonts w:ascii="Times New Roman" w:hAnsi="Times New Roman"/>
      <w:kern w:val="0"/>
      <w:sz w:val="22"/>
    </w:rPr>
  </w:style>
  <w:style w:type="paragraph" w:customStyle="1" w:styleId="87">
    <w:name w:val="xl87"/>
    <w:basedOn w:val="1"/>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88">
    <w:name w:val="xl88"/>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 w:val="24"/>
      <w:szCs w:val="24"/>
    </w:rPr>
  </w:style>
  <w:style w:type="paragraph" w:customStyle="1" w:styleId="89">
    <w:name w:val="xl89"/>
    <w:basedOn w:val="1"/>
    <w:uiPriority w:val="0"/>
    <w:pPr>
      <w:widowControl/>
      <w:pBdr>
        <w:bottom w:val="single" w:color="auto" w:sz="4" w:space="0"/>
      </w:pBdr>
      <w:shd w:val="clear" w:color="000000" w:fill="FFFFFF"/>
      <w:spacing w:before="100" w:beforeAutospacing="1" w:after="100" w:afterAutospacing="1"/>
      <w:jc w:val="center"/>
    </w:pPr>
    <w:rPr>
      <w:rFonts w:ascii="方正小标宋简体" w:hAnsi="宋体" w:eastAsia="方正小标宋简体" w:cs="宋体"/>
      <w:b/>
      <w:bCs/>
      <w:kern w:val="0"/>
      <w:sz w:val="36"/>
      <w:szCs w:val="36"/>
    </w:rPr>
  </w:style>
  <w:style w:type="paragraph" w:customStyle="1" w:styleId="90">
    <w:name w:val="xl90"/>
    <w:basedOn w:val="1"/>
    <w:uiPriority w:val="0"/>
    <w:pPr>
      <w:widowControl/>
      <w:pBdr>
        <w:bottom w:val="single" w:color="auto" w:sz="4" w:space="0"/>
      </w:pBdr>
      <w:shd w:val="clear" w:color="000000" w:fill="FFFFFF"/>
      <w:spacing w:before="100" w:beforeAutospacing="1" w:after="100" w:afterAutospacing="1"/>
      <w:jc w:val="center"/>
    </w:pPr>
    <w:rPr>
      <w:rFonts w:ascii="方正小标宋简体" w:hAnsi="宋体" w:eastAsia="方正小标宋简体" w:cs="宋体"/>
      <w:b/>
      <w:bCs/>
      <w:kern w:val="0"/>
      <w:sz w:val="24"/>
      <w:szCs w:val="24"/>
      <w:u w:val="single"/>
    </w:rPr>
  </w:style>
  <w:style w:type="paragraph" w:customStyle="1" w:styleId="91">
    <w:name w:val="xl91"/>
    <w:basedOn w:val="1"/>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92">
    <w:name w:val="xl92"/>
    <w:basedOn w:val="1"/>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93">
    <w:name w:val="xl93"/>
    <w:basedOn w:val="1"/>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94">
    <w:name w:val="msonospacing"/>
    <w:basedOn w:val="1"/>
    <w:qFormat/>
    <w:uiPriority w:val="0"/>
    <w:pPr>
      <w:widowControl/>
      <w:jc w:val="left"/>
    </w:pPr>
    <w:rPr>
      <w:szCs w:val="21"/>
    </w:rPr>
  </w:style>
  <w:style w:type="paragraph" w:styleId="95">
    <w:name w:val=""/>
    <w:hidden/>
    <w:semiHidden/>
    <w:uiPriority w:val="99"/>
    <w:rPr>
      <w:rFonts w:ascii="Calibri" w:hAnsi="Calibr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nxmu</Company>
  <Pages>6</Pages>
  <Words>2562</Words>
  <Characters>3358</Characters>
  <Lines>28</Lines>
  <Paragraphs>8</Paragraphs>
  <TotalTime>6</TotalTime>
  <ScaleCrop>false</ScaleCrop>
  <LinksUpToDate>false</LinksUpToDate>
  <CharactersWithSpaces>3593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2025-09-19T03:32:00Z</dcterms:created>
  <dc:creator>邱鹏飞</dc:creator>
  <cp:lastModifiedBy>Fang </cp:lastModifiedBy>
  <cp:lastPrinted>2013-03-07T02:05:00Z</cp:lastPrinted>
  <dcterms:modified xsi:type="dcterms:W3CDTF">2025-10-21T06:25:40Z</dcterms:modified>
  <dc:title>关于将3项科技创新型健康筛查项目列为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3A0DD742839645CDA1EA5B59E6C54C9E_13</vt:lpwstr>
  </property>
</Properties>
</file>